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8" w:rsidRPr="006F798F" w:rsidRDefault="008E6852" w:rsidP="009B3DB6">
      <w:pPr>
        <w:ind w:right="-1"/>
      </w:pPr>
      <w:r w:rsidRPr="008E685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pt;margin-top:-14.25pt;width:120pt;height:89.25pt;z-index:251658240">
            <v:imagedata r:id="rId6" o:title=""/>
            <w10:wrap type="square" side="right"/>
          </v:shape>
          <o:OLEObject Type="Embed" ProgID="MSPhotoEd.3" ShapeID="_x0000_s1026" DrawAspect="Content" ObjectID="_1619599725" r:id="rId7"/>
        </w:pict>
      </w:r>
      <w:r w:rsidR="009B3DB6">
        <w:rPr>
          <w:rFonts w:ascii="Comic Sans MS" w:hAnsi="Comic Sans MS"/>
          <w:b/>
          <w:i/>
          <w:color w:val="003300"/>
        </w:rPr>
        <w:t xml:space="preserve">           </w:t>
      </w:r>
      <w:r w:rsidR="00171DC8" w:rsidRPr="00FA0931">
        <w:rPr>
          <w:rFonts w:ascii="Comic Sans MS" w:hAnsi="Comic Sans MS"/>
          <w:b/>
          <w:i/>
          <w:color w:val="003300"/>
        </w:rPr>
        <w:t xml:space="preserve">ISTITUTO COMPRENSIVO “DON ALDO MEI”                </w:t>
      </w:r>
    </w:p>
    <w:p w:rsidR="00171DC8" w:rsidRDefault="00171DC8" w:rsidP="00171DC8">
      <w:pPr>
        <w:ind w:right="-1"/>
        <w:rPr>
          <w:rFonts w:ascii="Comic Sans MS" w:hAnsi="Comic Sans MS"/>
          <w:b/>
          <w:bCs/>
          <w:i/>
          <w:iCs/>
          <w:color w:val="003300"/>
          <w:sz w:val="20"/>
        </w:rPr>
      </w:pPr>
      <w:r>
        <w:rPr>
          <w:rFonts w:ascii="Comic Sans MS" w:hAnsi="Comic Sans MS"/>
        </w:rPr>
        <w:t xml:space="preserve">             V</w:t>
      </w:r>
      <w:r>
        <w:rPr>
          <w:rFonts w:ascii="Comic Sans MS" w:hAnsi="Comic Sans MS"/>
          <w:b/>
          <w:bCs/>
          <w:i/>
          <w:iCs/>
          <w:color w:val="003300"/>
          <w:sz w:val="20"/>
        </w:rPr>
        <w:t xml:space="preserve">ia Sarzanese, 446 - 55061  S. LEONARDO IN TREPONZIO      </w:t>
      </w:r>
    </w:p>
    <w:p w:rsidR="00171DC8" w:rsidRDefault="00171DC8" w:rsidP="00171DC8">
      <w:pPr>
        <w:ind w:right="-1"/>
        <w:rPr>
          <w:rFonts w:ascii="Comic Sans MS" w:hAnsi="Comic Sans MS"/>
          <w:b/>
          <w:bCs/>
          <w:i/>
          <w:iCs/>
          <w:color w:val="003300"/>
          <w:sz w:val="20"/>
        </w:rPr>
      </w:pPr>
      <w:r>
        <w:rPr>
          <w:rFonts w:ascii="Comic Sans MS" w:hAnsi="Comic Sans MS"/>
          <w:b/>
          <w:bCs/>
          <w:i/>
          <w:iCs/>
          <w:color w:val="003300"/>
          <w:sz w:val="20"/>
        </w:rPr>
        <w:t xml:space="preserve">           (Capannori – Lucca)  Tel.0583/90020   -   Fax. 0583/907915</w:t>
      </w:r>
    </w:p>
    <w:p w:rsidR="00171DC8" w:rsidRDefault="00171DC8" w:rsidP="00171DC8">
      <w:pPr>
        <w:ind w:right="-1"/>
        <w:rPr>
          <w:rFonts w:ascii="Comic Sans MS" w:hAnsi="Comic Sans MS"/>
          <w:b/>
          <w:bCs/>
          <w:i/>
          <w:iCs/>
          <w:color w:val="003300"/>
          <w:sz w:val="20"/>
        </w:rPr>
      </w:pPr>
      <w:r>
        <w:rPr>
          <w:rFonts w:ascii="Comic Sans MS" w:hAnsi="Comic Sans MS"/>
          <w:b/>
          <w:bCs/>
          <w:i/>
          <w:iCs/>
          <w:color w:val="003300"/>
          <w:sz w:val="20"/>
        </w:rPr>
        <w:t xml:space="preserve">     </w:t>
      </w:r>
      <w:r w:rsidRPr="00C06521">
        <w:rPr>
          <w:rFonts w:ascii="Comic Sans MS" w:hAnsi="Comic Sans MS"/>
          <w:b/>
          <w:bCs/>
          <w:i/>
          <w:iCs/>
          <w:color w:val="003300"/>
          <w:sz w:val="20"/>
        </w:rPr>
        <w:t>C.F.80005190469 –</w:t>
      </w:r>
      <w:r>
        <w:rPr>
          <w:rFonts w:ascii="Comic Sans MS" w:hAnsi="Comic Sans MS"/>
          <w:b/>
          <w:bCs/>
          <w:i/>
          <w:iCs/>
          <w:color w:val="003300"/>
          <w:sz w:val="20"/>
        </w:rPr>
        <w:t xml:space="preserve"> C.M.LUIC83700V -</w:t>
      </w:r>
      <w:r w:rsidRPr="00C06521">
        <w:rPr>
          <w:rFonts w:ascii="Comic Sans MS" w:hAnsi="Comic Sans MS"/>
          <w:b/>
          <w:bCs/>
          <w:i/>
          <w:iCs/>
          <w:color w:val="003300"/>
          <w:sz w:val="20"/>
        </w:rPr>
        <w:t xml:space="preserve"> e-mail: ic83700v@istruzione.it </w:t>
      </w:r>
    </w:p>
    <w:p w:rsidR="00171DC8" w:rsidRPr="00C06521" w:rsidRDefault="00171DC8" w:rsidP="00171DC8">
      <w:pPr>
        <w:ind w:right="-1"/>
        <w:rPr>
          <w:rFonts w:ascii="Comic Sans MS" w:hAnsi="Comic Sans MS"/>
          <w:b/>
          <w:color w:val="003300"/>
          <w:sz w:val="20"/>
        </w:rPr>
      </w:pPr>
      <w:r w:rsidRPr="00C06521">
        <w:rPr>
          <w:rFonts w:ascii="Comic Sans MS" w:hAnsi="Comic Sans MS"/>
          <w:b/>
          <w:bCs/>
          <w:i/>
          <w:iCs/>
          <w:color w:val="003300"/>
          <w:sz w:val="20"/>
        </w:rPr>
        <w:t xml:space="preserve">         </w:t>
      </w:r>
      <w:r>
        <w:rPr>
          <w:rFonts w:ascii="Comic Sans MS" w:hAnsi="Comic Sans MS"/>
          <w:b/>
          <w:bCs/>
          <w:i/>
          <w:iCs/>
          <w:color w:val="003300"/>
          <w:sz w:val="20"/>
        </w:rPr>
        <w:t xml:space="preserve">     </w:t>
      </w:r>
      <w:r w:rsidRPr="00C06521">
        <w:rPr>
          <w:rFonts w:ascii="Comic Sans MS" w:hAnsi="Comic Sans MS"/>
          <w:b/>
          <w:bCs/>
          <w:i/>
          <w:iCs/>
          <w:color w:val="003300"/>
          <w:sz w:val="20"/>
        </w:rPr>
        <w:t xml:space="preserve">luic83700v@pec.istruzione.it  - </w:t>
      </w:r>
      <w:r w:rsidRPr="00C06521">
        <w:rPr>
          <w:rStyle w:val="CitazioneHTML"/>
          <w:rFonts w:ascii="Comic Sans MS" w:hAnsi="Comic Sans MS"/>
          <w:b/>
          <w:color w:val="003300"/>
          <w:sz w:val="20"/>
        </w:rPr>
        <w:t>www.</w:t>
      </w:r>
      <w:r w:rsidRPr="00C06521">
        <w:rPr>
          <w:rStyle w:val="CitazioneHTML"/>
          <w:rFonts w:ascii="Comic Sans MS" w:hAnsi="Comic Sans MS"/>
          <w:b/>
          <w:bCs/>
          <w:color w:val="003300"/>
          <w:sz w:val="20"/>
        </w:rPr>
        <w:t>icdonaldomei</w:t>
      </w:r>
      <w:r w:rsidRPr="00C06521">
        <w:rPr>
          <w:rStyle w:val="CitazioneHTML"/>
          <w:rFonts w:ascii="Comic Sans MS" w:hAnsi="Comic Sans MS"/>
          <w:b/>
          <w:color w:val="003300"/>
          <w:sz w:val="20"/>
        </w:rPr>
        <w:t>.gov.it</w:t>
      </w:r>
      <w:r w:rsidRPr="00C06521">
        <w:rPr>
          <w:rFonts w:ascii="Comic Sans MS" w:hAnsi="Comic Sans MS"/>
          <w:b/>
          <w:bCs/>
          <w:i/>
          <w:iCs/>
          <w:color w:val="003300"/>
          <w:sz w:val="20"/>
        </w:rPr>
        <w:t xml:space="preserve">           </w:t>
      </w:r>
    </w:p>
    <w:p w:rsidR="00171DC8" w:rsidRPr="00C06521" w:rsidRDefault="00171DC8" w:rsidP="00171DC8">
      <w:pPr>
        <w:ind w:right="-1"/>
        <w:jc w:val="center"/>
        <w:rPr>
          <w:rFonts w:ascii="Comic Sans MS" w:hAnsi="Comic Sans MS"/>
          <w:b/>
          <w:bCs/>
          <w:i/>
          <w:iCs/>
          <w:color w:val="003300"/>
          <w:sz w:val="20"/>
        </w:rPr>
      </w:pPr>
      <w:r w:rsidRPr="00C06521">
        <w:rPr>
          <w:rFonts w:ascii="Comic Sans MS" w:hAnsi="Comic Sans MS"/>
          <w:b/>
          <w:bCs/>
          <w:i/>
          <w:iCs/>
          <w:color w:val="003300"/>
          <w:sz w:val="20"/>
        </w:rPr>
        <w:t xml:space="preserve">      </w:t>
      </w:r>
    </w:p>
    <w:p w:rsidR="00171DC8" w:rsidRDefault="00171DC8" w:rsidP="00171DC8">
      <w:pPr>
        <w:spacing w:line="100" w:lineRule="atLeast"/>
        <w:jc w:val="center"/>
        <w:rPr>
          <w:b/>
          <w:bCs/>
          <w:szCs w:val="24"/>
        </w:rPr>
      </w:pPr>
    </w:p>
    <w:p w:rsidR="00171DC8" w:rsidRDefault="00171DC8" w:rsidP="006515F8">
      <w:pPr>
        <w:spacing w:line="1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MODALITA’ E CRITERI </w:t>
      </w:r>
      <w:proofErr w:type="spellStart"/>
      <w:r>
        <w:rPr>
          <w:b/>
          <w:bCs/>
          <w:szCs w:val="24"/>
        </w:rPr>
        <w:t>DI</w:t>
      </w:r>
      <w:proofErr w:type="spellEnd"/>
      <w:r>
        <w:rPr>
          <w:b/>
          <w:bCs/>
          <w:szCs w:val="24"/>
        </w:rPr>
        <w:t xml:space="preserve"> SVOLGIMENTO DELL’ESAME </w:t>
      </w:r>
      <w:r w:rsidR="006515F8">
        <w:rPr>
          <w:b/>
          <w:bCs/>
          <w:szCs w:val="24"/>
        </w:rPr>
        <w:t>CONCLUSIVO</w:t>
      </w:r>
    </w:p>
    <w:p w:rsidR="006515F8" w:rsidRDefault="006515F8" w:rsidP="006515F8">
      <w:pPr>
        <w:spacing w:line="100" w:lineRule="atLeast"/>
        <w:jc w:val="center"/>
        <w:rPr>
          <w:b/>
          <w:bCs/>
          <w:szCs w:val="24"/>
        </w:rPr>
      </w:pPr>
      <w:r>
        <w:rPr>
          <w:b/>
          <w:bCs/>
          <w:szCs w:val="24"/>
        </w:rPr>
        <w:t>DEL 1° CIC</w:t>
      </w:r>
      <w:r w:rsidR="00655B4A">
        <w:rPr>
          <w:b/>
          <w:bCs/>
          <w:szCs w:val="24"/>
        </w:rPr>
        <w:t xml:space="preserve">LO DELL’ISTRUZIONE   A. </w:t>
      </w:r>
      <w:proofErr w:type="spellStart"/>
      <w:r w:rsidR="00655B4A">
        <w:rPr>
          <w:b/>
          <w:bCs/>
          <w:szCs w:val="24"/>
        </w:rPr>
        <w:t>SC</w:t>
      </w:r>
      <w:proofErr w:type="spellEnd"/>
      <w:r w:rsidR="00655B4A">
        <w:rPr>
          <w:b/>
          <w:bCs/>
          <w:szCs w:val="24"/>
        </w:rPr>
        <w:t>. 2018/2019</w:t>
      </w:r>
    </w:p>
    <w:p w:rsidR="00171DC8" w:rsidRDefault="00171DC8" w:rsidP="00171DC8">
      <w:pPr>
        <w:spacing w:line="100" w:lineRule="atLeast"/>
        <w:jc w:val="both"/>
        <w:rPr>
          <w:b/>
          <w:bCs/>
          <w:szCs w:val="24"/>
        </w:rPr>
      </w:pPr>
    </w:p>
    <w:p w:rsidR="00E245B1" w:rsidRDefault="00171DC8" w:rsidP="00171DC8">
      <w:pPr>
        <w:spacing w:line="100" w:lineRule="atLeast"/>
        <w:jc w:val="both"/>
        <w:rPr>
          <w:szCs w:val="24"/>
        </w:rPr>
      </w:pPr>
      <w:r>
        <w:rPr>
          <w:szCs w:val="24"/>
        </w:rPr>
        <w:t xml:space="preserve">Il Collegio dei docenti dell’Istituto Comprensivo </w:t>
      </w:r>
      <w:r w:rsidR="00E245B1">
        <w:rPr>
          <w:szCs w:val="24"/>
        </w:rPr>
        <w:t xml:space="preserve">“Don Aldo </w:t>
      </w:r>
      <w:proofErr w:type="spellStart"/>
      <w:r w:rsidR="00E245B1">
        <w:rPr>
          <w:szCs w:val="24"/>
        </w:rPr>
        <w:t>Mei</w:t>
      </w:r>
      <w:proofErr w:type="spellEnd"/>
      <w:r w:rsidR="00E245B1" w:rsidRPr="0094406B">
        <w:rPr>
          <w:szCs w:val="24"/>
        </w:rPr>
        <w:t xml:space="preserve">”, </w:t>
      </w:r>
      <w:r w:rsidRPr="0094406B">
        <w:rPr>
          <w:szCs w:val="24"/>
        </w:rPr>
        <w:t xml:space="preserve">riunito in </w:t>
      </w:r>
      <w:r w:rsidR="0094406B">
        <w:rPr>
          <w:szCs w:val="24"/>
        </w:rPr>
        <w:t xml:space="preserve">data odierna in </w:t>
      </w:r>
      <w:r w:rsidR="00774196">
        <w:rPr>
          <w:szCs w:val="24"/>
        </w:rPr>
        <w:t>seduta plenaria</w:t>
      </w:r>
      <w:r w:rsidR="0094406B">
        <w:rPr>
          <w:szCs w:val="24"/>
        </w:rPr>
        <w:t xml:space="preserve"> </w:t>
      </w:r>
      <w:r>
        <w:rPr>
          <w:szCs w:val="24"/>
        </w:rPr>
        <w:t xml:space="preserve">con </w:t>
      </w:r>
      <w:r w:rsidR="0094406B">
        <w:rPr>
          <w:szCs w:val="24"/>
        </w:rPr>
        <w:t>la partecipazione dei</w:t>
      </w:r>
      <w:r>
        <w:rPr>
          <w:szCs w:val="24"/>
        </w:rPr>
        <w:t xml:space="preserve"> docenti della scuola secondaria di I grado di </w:t>
      </w:r>
      <w:r w:rsidR="00E245B1">
        <w:rPr>
          <w:szCs w:val="24"/>
        </w:rPr>
        <w:t xml:space="preserve">San Leonardo in </w:t>
      </w:r>
      <w:proofErr w:type="spellStart"/>
      <w:r w:rsidR="00E245B1">
        <w:rPr>
          <w:szCs w:val="24"/>
        </w:rPr>
        <w:t>Treponzio</w:t>
      </w:r>
      <w:proofErr w:type="spellEnd"/>
      <w:r w:rsidR="0094406B">
        <w:rPr>
          <w:szCs w:val="24"/>
        </w:rPr>
        <w:t xml:space="preserve">, </w:t>
      </w:r>
      <w:r>
        <w:rPr>
          <w:szCs w:val="24"/>
        </w:rPr>
        <w:t xml:space="preserve">definisce le modalità e i criteri di svolgimento dell’esame </w:t>
      </w:r>
      <w:r w:rsidR="00E245B1">
        <w:rPr>
          <w:szCs w:val="24"/>
        </w:rPr>
        <w:t xml:space="preserve">conclusivo </w:t>
      </w:r>
      <w:r>
        <w:rPr>
          <w:szCs w:val="24"/>
        </w:rPr>
        <w:t>del primo ciclo di istruzione</w:t>
      </w:r>
      <w:r w:rsidR="00E245B1">
        <w:rPr>
          <w:szCs w:val="24"/>
        </w:rPr>
        <w:t>.</w:t>
      </w:r>
    </w:p>
    <w:p w:rsidR="00E245B1" w:rsidRDefault="00171DC8" w:rsidP="00171DC8">
      <w:pPr>
        <w:spacing w:line="100" w:lineRule="atLeast"/>
        <w:jc w:val="both"/>
        <w:rPr>
          <w:szCs w:val="24"/>
        </w:rPr>
      </w:pPr>
      <w:r>
        <w:rPr>
          <w:szCs w:val="24"/>
        </w:rPr>
        <w:t>In base alle vigenti normative</w:t>
      </w:r>
      <w:r w:rsidR="006515F8">
        <w:rPr>
          <w:szCs w:val="24"/>
        </w:rPr>
        <w:t xml:space="preserve">, l’attività scolastica nel primo ciclo dell’istruzione </w:t>
      </w:r>
      <w:r>
        <w:rPr>
          <w:szCs w:val="24"/>
        </w:rPr>
        <w:t>concorre a promuovere la formazione dell’uomo e del cittadino secondo i principi sanciti dalla Costituzione e favorisce l’orientamento dei giovani ai fini della scelta de</w:t>
      </w:r>
      <w:r w:rsidR="006515F8">
        <w:rPr>
          <w:szCs w:val="24"/>
        </w:rPr>
        <w:t>i percorsi di studio</w:t>
      </w:r>
      <w:r>
        <w:rPr>
          <w:szCs w:val="24"/>
        </w:rPr>
        <w:t xml:space="preserve"> successiv</w:t>
      </w:r>
      <w:r w:rsidR="006515F8">
        <w:rPr>
          <w:szCs w:val="24"/>
        </w:rPr>
        <w:t>i</w:t>
      </w:r>
      <w:r>
        <w:rPr>
          <w:szCs w:val="24"/>
        </w:rPr>
        <w:t xml:space="preserve">. </w:t>
      </w:r>
    </w:p>
    <w:p w:rsidR="00171DC8" w:rsidRDefault="00171DC8" w:rsidP="006515F8">
      <w:pPr>
        <w:spacing w:line="100" w:lineRule="atLeast"/>
        <w:jc w:val="both"/>
        <w:rPr>
          <w:szCs w:val="24"/>
        </w:rPr>
      </w:pPr>
      <w:r>
        <w:rPr>
          <w:szCs w:val="24"/>
        </w:rPr>
        <w:t>Al termine della terza classe della s</w:t>
      </w:r>
      <w:r w:rsidR="00E245B1">
        <w:rPr>
          <w:szCs w:val="24"/>
        </w:rPr>
        <w:t xml:space="preserve">cuola secondaria di primo grado, </w:t>
      </w:r>
      <w:r>
        <w:rPr>
          <w:szCs w:val="24"/>
        </w:rPr>
        <w:t>si sostiene l’Esame di Stato al quale sono ammessi gli alunni giudicati idonei a sostenerlo. Ogni consiglio di classe delle classi terze, in sede di valutazione</w:t>
      </w:r>
      <w:r w:rsidR="006515F8">
        <w:rPr>
          <w:szCs w:val="24"/>
        </w:rPr>
        <w:t>/scrutinio</w:t>
      </w:r>
      <w:r>
        <w:rPr>
          <w:szCs w:val="24"/>
        </w:rPr>
        <w:t xml:space="preserve"> finale, delibera </w:t>
      </w:r>
      <w:r w:rsidR="006515F8">
        <w:rPr>
          <w:szCs w:val="24"/>
        </w:rPr>
        <w:t xml:space="preserve">l’ammissione o meno di ciascun alunno, </w:t>
      </w:r>
      <w:r>
        <w:rPr>
          <w:szCs w:val="24"/>
        </w:rPr>
        <w:t>formulando il giudizio di idoneità espresso in decimi o, in caso negativo, un giudizio di non ammissione</w:t>
      </w:r>
      <w:r w:rsidR="006515F8">
        <w:rPr>
          <w:szCs w:val="24"/>
        </w:rPr>
        <w:t>.</w:t>
      </w:r>
    </w:p>
    <w:p w:rsidR="006515F8" w:rsidRDefault="006515F8" w:rsidP="006515F8">
      <w:pPr>
        <w:spacing w:line="100" w:lineRule="atLeast"/>
        <w:jc w:val="both"/>
        <w:rPr>
          <w:rFonts w:cs="Tahoma"/>
          <w:szCs w:val="24"/>
        </w:rPr>
      </w:pPr>
    </w:p>
    <w:p w:rsidR="00171DC8" w:rsidRDefault="00171DC8" w:rsidP="00171DC8">
      <w:pPr>
        <w:widowControl/>
        <w:suppressAutoHyphens w:val="0"/>
        <w:overflowPunct/>
        <w:spacing w:line="100" w:lineRule="atLeast"/>
        <w:jc w:val="both"/>
        <w:textAlignment w:val="auto"/>
        <w:rPr>
          <w:rFonts w:cs="Tahoma"/>
          <w:szCs w:val="24"/>
        </w:rPr>
      </w:pPr>
      <w:r>
        <w:rPr>
          <w:rFonts w:cs="Tahoma"/>
          <w:szCs w:val="24"/>
        </w:rPr>
        <w:t xml:space="preserve">Affinché si possa raggiungere una sintesi efficace tra gli aspetti </w:t>
      </w:r>
      <w:proofErr w:type="spellStart"/>
      <w:r>
        <w:rPr>
          <w:rFonts w:cs="Tahoma"/>
          <w:szCs w:val="24"/>
        </w:rPr>
        <w:t>sommativo</w:t>
      </w:r>
      <w:proofErr w:type="spellEnd"/>
      <w:r w:rsidR="0094406B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-</w:t>
      </w:r>
      <w:r w:rsidR="0094406B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certificativi delle  valutazioni triennali e quelli più propriamente formativi, con particolare riferimento alla storia evolutiva dei processi individuali di apprendimento, agli aspetti educativi, al rapporto tra esiti di apprendimento e potenzialità individuali</w:t>
      </w:r>
      <w:r w:rsidR="006515F8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si individua la seguente procedura da utilizzare in sede di scrutinio finale</w:t>
      </w:r>
      <w:r w:rsidR="006515F8">
        <w:rPr>
          <w:rFonts w:cs="Tahoma"/>
          <w:szCs w:val="24"/>
        </w:rPr>
        <w:t>.</w:t>
      </w:r>
    </w:p>
    <w:p w:rsidR="006515F8" w:rsidRDefault="006515F8" w:rsidP="00171DC8">
      <w:pPr>
        <w:widowControl/>
        <w:suppressAutoHyphens w:val="0"/>
        <w:overflowPunct/>
        <w:spacing w:line="100" w:lineRule="atLeast"/>
        <w:jc w:val="both"/>
        <w:textAlignment w:val="auto"/>
        <w:rPr>
          <w:rFonts w:cs="Tahoma"/>
          <w:szCs w:val="24"/>
        </w:rPr>
      </w:pPr>
    </w:p>
    <w:p w:rsidR="006515F8" w:rsidRDefault="00171DC8" w:rsidP="00171DC8">
      <w:pPr>
        <w:widowControl/>
        <w:suppressAutoHyphens w:val="0"/>
        <w:overflowPunct/>
        <w:spacing w:line="100" w:lineRule="atLeast"/>
        <w:jc w:val="both"/>
        <w:textAlignment w:val="auto"/>
        <w:rPr>
          <w:rFonts w:cs="Tahoma"/>
          <w:b/>
          <w:szCs w:val="24"/>
        </w:rPr>
      </w:pPr>
      <w:r w:rsidRPr="00CF363A">
        <w:rPr>
          <w:rFonts w:cs="Tahoma"/>
          <w:b/>
          <w:szCs w:val="24"/>
        </w:rPr>
        <w:t>Giudizio di idoneità</w:t>
      </w:r>
      <w:r w:rsidR="006515F8">
        <w:rPr>
          <w:rFonts w:cs="Tahoma"/>
          <w:b/>
          <w:szCs w:val="24"/>
        </w:rPr>
        <w:t>:</w:t>
      </w:r>
    </w:p>
    <w:p w:rsidR="00AF376F" w:rsidRDefault="006515F8" w:rsidP="00171DC8">
      <w:pPr>
        <w:widowControl/>
        <w:suppressAutoHyphens w:val="0"/>
        <w:overflowPunct/>
        <w:spacing w:line="100" w:lineRule="atLeast"/>
        <w:jc w:val="both"/>
        <w:textAlignment w:val="auto"/>
        <w:rPr>
          <w:rFonts w:cs="Tahoma"/>
          <w:szCs w:val="24"/>
        </w:rPr>
      </w:pPr>
      <w:r>
        <w:rPr>
          <w:rFonts w:cs="Tahoma"/>
          <w:szCs w:val="24"/>
        </w:rPr>
        <w:t>S</w:t>
      </w:r>
      <w:r w:rsidR="00171DC8">
        <w:rPr>
          <w:rFonts w:cs="Tahoma"/>
          <w:szCs w:val="24"/>
        </w:rPr>
        <w:t xml:space="preserve">arà espresso </w:t>
      </w:r>
      <w:r w:rsidR="00AF376F">
        <w:rPr>
          <w:rFonts w:cs="Tahoma"/>
          <w:szCs w:val="24"/>
        </w:rPr>
        <w:t xml:space="preserve">con un voto numerico </w:t>
      </w:r>
      <w:r w:rsidR="00171DC8">
        <w:rPr>
          <w:rFonts w:cs="Tahoma"/>
          <w:szCs w:val="24"/>
        </w:rPr>
        <w:t>in decimi</w:t>
      </w:r>
      <w:r w:rsidR="00AF376F">
        <w:rPr>
          <w:rFonts w:cs="Tahoma"/>
          <w:szCs w:val="24"/>
        </w:rPr>
        <w:t xml:space="preserve"> (senza utilizzare frazioni decimali)</w:t>
      </w:r>
      <w:r w:rsidR="00171DC8">
        <w:rPr>
          <w:rFonts w:cs="Tahoma"/>
          <w:szCs w:val="24"/>
        </w:rPr>
        <w:t xml:space="preserve"> sulla base del percorso scolastico triennale effettuato da ciascun alunno e in conformità con i criteri e le modalità definiti dal protocollo di valutazione. </w:t>
      </w:r>
    </w:p>
    <w:p w:rsidR="00171DC8" w:rsidRDefault="00171DC8" w:rsidP="00171DC8">
      <w:pPr>
        <w:widowControl/>
        <w:suppressAutoHyphens w:val="0"/>
        <w:overflowPunct/>
        <w:spacing w:line="100" w:lineRule="atLeast"/>
        <w:jc w:val="both"/>
        <w:textAlignment w:val="auto"/>
        <w:rPr>
          <w:rFonts w:cs="Tahoma"/>
          <w:szCs w:val="24"/>
        </w:rPr>
      </w:pPr>
      <w:r>
        <w:rPr>
          <w:rFonts w:cs="Tahoma"/>
          <w:szCs w:val="24"/>
        </w:rPr>
        <w:t>Il Consiglio di classe, nel caso di parziale o mancata acquisizione dei livelli di apprendimento in una o più discipline, può attribuire all’alunno un voto di ammissione anche inferiore a 6/10.</w:t>
      </w:r>
    </w:p>
    <w:p w:rsidR="00171DC8" w:rsidRDefault="00171DC8" w:rsidP="00171DC8">
      <w:pPr>
        <w:widowControl/>
        <w:suppressAutoHyphens w:val="0"/>
        <w:overflowPunct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Le valutazioni delle singole materie dovranno prendere in considerazione anche le relazioni dei coordinatori relative ai progetti particolari svolti dagli alunni sia all’interno che all’esterno della scuola (laboratori manuali, </w:t>
      </w:r>
      <w:r w:rsidR="00E245B1">
        <w:rPr>
          <w:szCs w:val="24"/>
        </w:rPr>
        <w:t xml:space="preserve">attività </w:t>
      </w:r>
      <w:r w:rsidR="006515F8">
        <w:rPr>
          <w:szCs w:val="24"/>
        </w:rPr>
        <w:t xml:space="preserve">autonome per attitudini personali, </w:t>
      </w:r>
      <w:r>
        <w:rPr>
          <w:szCs w:val="24"/>
        </w:rPr>
        <w:t>ecc.).</w:t>
      </w:r>
    </w:p>
    <w:p w:rsidR="00171DC8" w:rsidRDefault="00171DC8" w:rsidP="00171DC8">
      <w:pPr>
        <w:widowControl/>
        <w:suppressAutoHyphens w:val="0"/>
        <w:overflowPunct/>
        <w:spacing w:line="100" w:lineRule="atLeast"/>
        <w:jc w:val="both"/>
        <w:textAlignment w:val="auto"/>
        <w:rPr>
          <w:szCs w:val="24"/>
        </w:rPr>
      </w:pPr>
      <w:r w:rsidRPr="00AF376F">
        <w:rPr>
          <w:szCs w:val="24"/>
        </w:rPr>
        <w:t>Gli alunni con disabilità certificata svolgeranno prove scritte differenziate in base alle decisioni del consiglio di classe e il colloquio orale sarà articolato sulla base del percorso individualizzato secondo le indicazioni degli insegnanti di sostegno.</w:t>
      </w:r>
    </w:p>
    <w:p w:rsidR="00171DC8" w:rsidRDefault="00171DC8" w:rsidP="00171DC8">
      <w:pPr>
        <w:widowControl/>
        <w:suppressAutoHyphens w:val="0"/>
        <w:overflowPunct/>
        <w:spacing w:line="100" w:lineRule="atLeast"/>
        <w:jc w:val="both"/>
        <w:textAlignment w:val="auto"/>
        <w:rPr>
          <w:szCs w:val="24"/>
        </w:rPr>
      </w:pPr>
    </w:p>
    <w:p w:rsidR="00171DC8" w:rsidRDefault="002241EC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b/>
          <w:bCs/>
          <w:szCs w:val="24"/>
        </w:rPr>
        <w:t xml:space="preserve">Validità dell’anno scolastico e criteri di deroga </w:t>
      </w:r>
      <w:r w:rsidR="00171DC8">
        <w:rPr>
          <w:b/>
          <w:bCs/>
          <w:szCs w:val="24"/>
        </w:rPr>
        <w:t>assenze alunni:</w:t>
      </w:r>
    </w:p>
    <w:p w:rsidR="00BA2BF7" w:rsidRDefault="0094406B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t xml:space="preserve">Ai fini della </w:t>
      </w:r>
      <w:proofErr w:type="spellStart"/>
      <w:r>
        <w:t>validita'</w:t>
      </w:r>
      <w:proofErr w:type="spellEnd"/>
      <w:r>
        <w:t xml:space="preserve"> dell'anno scolastico, come </w:t>
      </w:r>
      <w:r w:rsidR="00BA2BF7">
        <w:t>stabilito dal D.</w:t>
      </w:r>
      <w:r w:rsidR="002241EC">
        <w:t xml:space="preserve"> </w:t>
      </w:r>
      <w:proofErr w:type="spellStart"/>
      <w:r w:rsidR="002241EC">
        <w:t>Lgs</w:t>
      </w:r>
      <w:proofErr w:type="spellEnd"/>
      <w:r w:rsidR="002241EC">
        <w:t>. N°62/201</w:t>
      </w:r>
      <w:r w:rsidR="00BA2BF7">
        <w:t>7</w:t>
      </w:r>
      <w:r>
        <w:t>,</w:t>
      </w:r>
      <w:r w:rsidR="00655B4A">
        <w:t xml:space="preserve"> deliberato dal Collegio del. N.18 del 17-10-2018,</w:t>
      </w:r>
      <w:r w:rsidR="002241EC">
        <w:t xml:space="preserve"> </w:t>
      </w:r>
      <w:r>
        <w:t xml:space="preserve">per la valutazione finale delle alunne e degli alunni e' richiesta la frequenza di almeno tre quarti del monte ore annuale personalizzato. Rientrano nel monte ore personalizzato di ciascun alunno tutte le </w:t>
      </w:r>
      <w:proofErr w:type="spellStart"/>
      <w:r>
        <w:t>attivita'</w:t>
      </w:r>
      <w:proofErr w:type="spellEnd"/>
      <w:r>
        <w:t xml:space="preserve"> oggetto di valutazione periodica e finale da parte del consiglio di</w:t>
      </w:r>
      <w:r w:rsidR="002241EC">
        <w:t xml:space="preserve"> classe.</w:t>
      </w:r>
      <w:r>
        <w:t xml:space="preserve"> </w:t>
      </w:r>
      <w:r w:rsidR="002241EC">
        <w:t>N</w:t>
      </w:r>
      <w:r>
        <w:t xml:space="preserve">el caso in cui non sia possibile procedere alla valutazione, il consiglio di classe accerta e verbalizza, nel rispetto dei criteri definiti dal collegio dei docenti, la non </w:t>
      </w:r>
      <w:proofErr w:type="spellStart"/>
      <w:r>
        <w:t>validita'</w:t>
      </w:r>
      <w:proofErr w:type="spellEnd"/>
      <w:r>
        <w:t xml:space="preserve"> dell'anno scolastico e delibera conseguentemente la non ammissione all'esame</w:t>
      </w:r>
      <w:r w:rsidR="002241EC">
        <w:t xml:space="preserve">. </w:t>
      </w:r>
      <w:r w:rsidR="00ED1490">
        <w:rPr>
          <w:szCs w:val="24"/>
        </w:rPr>
        <w:t>N</w:t>
      </w:r>
      <w:r w:rsidR="00171DC8">
        <w:rPr>
          <w:szCs w:val="24"/>
        </w:rPr>
        <w:t>ei casi in cui la frequenza risulti inferiore ai ¾ dell’orario annuale</w:t>
      </w:r>
      <w:r w:rsidR="00ED1490">
        <w:rPr>
          <w:szCs w:val="24"/>
        </w:rPr>
        <w:t xml:space="preserve"> e purché </w:t>
      </w:r>
      <w:r w:rsidR="00ED1490">
        <w:t xml:space="preserve">la frequenza effettuata fornisca </w:t>
      </w:r>
      <w:r w:rsidR="00ED1490">
        <w:lastRenderedPageBreak/>
        <w:t xml:space="preserve">sufficienti elementi per procedere alla valutazione, </w:t>
      </w:r>
      <w:r w:rsidR="00BA2BF7">
        <w:t>i</w:t>
      </w:r>
      <w:r w:rsidR="00ED1490">
        <w:t xml:space="preserve">l Consiglio di classe può </w:t>
      </w:r>
      <w:r w:rsidR="002241EC">
        <w:t xml:space="preserve">definire la </w:t>
      </w:r>
      <w:r w:rsidR="00ED1490" w:rsidRPr="00171DC8">
        <w:rPr>
          <w:szCs w:val="24"/>
        </w:rPr>
        <w:t xml:space="preserve"> </w:t>
      </w:r>
      <w:r w:rsidR="00ED1490">
        <w:rPr>
          <w:szCs w:val="24"/>
        </w:rPr>
        <w:t xml:space="preserve">validità </w:t>
      </w:r>
      <w:r w:rsidR="003B4DFC">
        <w:rPr>
          <w:szCs w:val="24"/>
        </w:rPr>
        <w:t>dell’anno scolasti</w:t>
      </w:r>
      <w:r w:rsidR="00655B4A">
        <w:rPr>
          <w:szCs w:val="24"/>
        </w:rPr>
        <w:t>c</w:t>
      </w:r>
      <w:r w:rsidR="00ED1490">
        <w:rPr>
          <w:szCs w:val="24"/>
        </w:rPr>
        <w:t>o</w:t>
      </w:r>
      <w:r w:rsidR="00171DC8">
        <w:rPr>
          <w:szCs w:val="24"/>
        </w:rPr>
        <w:t xml:space="preserve"> per particolari tipologie di assenze giustificate da validi e comprovati motivi </w:t>
      </w:r>
      <w:r w:rsidR="00171DC8" w:rsidRPr="00AF376F">
        <w:rPr>
          <w:szCs w:val="24"/>
        </w:rPr>
        <w:t>di famiglia e</w:t>
      </w:r>
      <w:r w:rsidR="00ED1490">
        <w:rPr>
          <w:szCs w:val="24"/>
        </w:rPr>
        <w:t>/</w:t>
      </w:r>
      <w:r>
        <w:rPr>
          <w:szCs w:val="24"/>
        </w:rPr>
        <w:t>o</w:t>
      </w:r>
      <w:r w:rsidR="00171DC8">
        <w:rPr>
          <w:szCs w:val="24"/>
        </w:rPr>
        <w:t xml:space="preserve"> di salute</w:t>
      </w:r>
      <w:r w:rsidR="003B4DFC">
        <w:rPr>
          <w:szCs w:val="24"/>
        </w:rPr>
        <w:t>.</w:t>
      </w:r>
    </w:p>
    <w:p w:rsidR="003B4DFC" w:rsidRDefault="003B4DFC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3B4DFC" w:rsidRPr="003B4DFC" w:rsidRDefault="003B4DFC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b/>
          <w:szCs w:val="24"/>
        </w:rPr>
      </w:pPr>
      <w:r w:rsidRPr="003B4DFC">
        <w:rPr>
          <w:b/>
          <w:szCs w:val="24"/>
        </w:rPr>
        <w:t>C</w:t>
      </w:r>
      <w:r>
        <w:rPr>
          <w:b/>
          <w:szCs w:val="24"/>
        </w:rPr>
        <w:t>omposizione Commissione di esame</w:t>
      </w:r>
    </w:p>
    <w:p w:rsidR="00171DC8" w:rsidRDefault="00BA2BF7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</w:t>
      </w:r>
      <w:r w:rsidR="00171DC8">
        <w:rPr>
          <w:szCs w:val="24"/>
        </w:rPr>
        <w:t xml:space="preserve">a commissione per l’esame </w:t>
      </w:r>
      <w:r>
        <w:rPr>
          <w:szCs w:val="24"/>
        </w:rPr>
        <w:t>conclusivo</w:t>
      </w:r>
      <w:r w:rsidR="003B4DFC">
        <w:rPr>
          <w:szCs w:val="24"/>
        </w:rPr>
        <w:t xml:space="preserve"> </w:t>
      </w:r>
      <w:r w:rsidR="00171DC8">
        <w:rPr>
          <w:szCs w:val="24"/>
        </w:rPr>
        <w:t xml:space="preserve">è composta d’ufficio da tutti i </w:t>
      </w:r>
      <w:r w:rsidR="00E245B1">
        <w:rPr>
          <w:szCs w:val="24"/>
        </w:rPr>
        <w:t>docenti</w:t>
      </w:r>
      <w:r w:rsidR="00171DC8">
        <w:rPr>
          <w:szCs w:val="24"/>
        </w:rPr>
        <w:t xml:space="preserve"> delle terze classi </w:t>
      </w:r>
      <w:r w:rsidR="00E245B1">
        <w:rPr>
          <w:szCs w:val="24"/>
        </w:rPr>
        <w:t>titolari delle seguenti discipline facenti parte del curricolo</w:t>
      </w:r>
      <w:r w:rsidR="00171DC8">
        <w:rPr>
          <w:szCs w:val="24"/>
        </w:rPr>
        <w:t xml:space="preserve">: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- lettere (italiano, storia e geografia)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- inglese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- scienze matematiche, chimiche, fisiche e naturali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- seconda lingua comunitaria (francese o spagnolo)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- tecnologia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- musica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- arte e immagine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- scienze motorie</w:t>
      </w:r>
    </w:p>
    <w:p w:rsidR="00033C91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r w:rsidR="00033C91">
        <w:rPr>
          <w:szCs w:val="24"/>
        </w:rPr>
        <w:t>religione cattolica (IRC)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r w:rsidR="00033C91">
        <w:rPr>
          <w:szCs w:val="24"/>
        </w:rPr>
        <w:t xml:space="preserve">attività </w:t>
      </w:r>
      <w:r>
        <w:rPr>
          <w:szCs w:val="24"/>
        </w:rPr>
        <w:t>alternativa</w:t>
      </w:r>
      <w:r w:rsidR="00033C91">
        <w:rPr>
          <w:szCs w:val="24"/>
        </w:rPr>
        <w:t xml:space="preserve"> all’IRC,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ai quali si aggiungono i docenti di sostegno delle classi terze</w:t>
      </w:r>
      <w:r w:rsidR="00033C91">
        <w:rPr>
          <w:szCs w:val="24"/>
        </w:rPr>
        <w:t>,</w:t>
      </w:r>
      <w:r>
        <w:rPr>
          <w:szCs w:val="24"/>
        </w:rPr>
        <w:t xml:space="preserve"> anche </w:t>
      </w:r>
      <w:r w:rsidR="00033C91">
        <w:rPr>
          <w:szCs w:val="24"/>
        </w:rPr>
        <w:t xml:space="preserve">nell’eventualità che </w:t>
      </w:r>
      <w:r>
        <w:rPr>
          <w:szCs w:val="24"/>
        </w:rPr>
        <w:t xml:space="preserve">gli alunni </w:t>
      </w:r>
      <w:r w:rsidR="00033C91">
        <w:rPr>
          <w:szCs w:val="24"/>
        </w:rPr>
        <w:t xml:space="preserve">con certificazione ex L. 104/92 </w:t>
      </w:r>
      <w:r>
        <w:rPr>
          <w:szCs w:val="24"/>
        </w:rPr>
        <w:t xml:space="preserve">non fossero </w:t>
      </w:r>
      <w:r w:rsidR="00033C91">
        <w:rPr>
          <w:szCs w:val="24"/>
        </w:rPr>
        <w:t xml:space="preserve">stati </w:t>
      </w:r>
      <w:r>
        <w:rPr>
          <w:szCs w:val="24"/>
        </w:rPr>
        <w:t>ammessi a sostenere l’esame.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  <w:highlight w:val="yellow"/>
        </w:rPr>
        <w:t>Il presidente della commissione è il Dirigente Scolastico preposto all’Istituto</w:t>
      </w:r>
      <w:r w:rsidR="008C0E18" w:rsidRPr="00655B4A">
        <w:rPr>
          <w:szCs w:val="24"/>
          <w:highlight w:val="yellow"/>
        </w:rPr>
        <w:t>; nel caso di reggenza</w:t>
      </w:r>
      <w:r w:rsidR="00033C91" w:rsidRPr="00655B4A">
        <w:rPr>
          <w:szCs w:val="24"/>
          <w:highlight w:val="yellow"/>
        </w:rPr>
        <w:t>, i</w:t>
      </w:r>
      <w:r w:rsidR="008C0E18" w:rsidRPr="00655B4A">
        <w:rPr>
          <w:szCs w:val="24"/>
          <w:highlight w:val="yellow"/>
        </w:rPr>
        <w:t xml:space="preserve">l </w:t>
      </w:r>
      <w:r w:rsidR="00033C91" w:rsidRPr="00655B4A">
        <w:rPr>
          <w:szCs w:val="24"/>
          <w:highlight w:val="yellow"/>
        </w:rPr>
        <w:t>dirigente svolge la funzione di presidente ne</w:t>
      </w:r>
      <w:r w:rsidR="0011427D" w:rsidRPr="00655B4A">
        <w:rPr>
          <w:szCs w:val="24"/>
          <w:highlight w:val="yellow"/>
        </w:rPr>
        <w:t>ll’Istituto di reggenza medesimo; per l’istituto di titolarità</w:t>
      </w:r>
      <w:r w:rsidR="008C0E18" w:rsidRPr="00655B4A">
        <w:rPr>
          <w:szCs w:val="24"/>
          <w:highlight w:val="yellow"/>
        </w:rPr>
        <w:t xml:space="preserve"> provvede alla nomina di un </w:t>
      </w:r>
      <w:r w:rsidR="0011427D" w:rsidRPr="00655B4A">
        <w:rPr>
          <w:szCs w:val="24"/>
          <w:highlight w:val="yellow"/>
        </w:rPr>
        <w:t>p</w:t>
      </w:r>
      <w:r w:rsidR="008C0E18" w:rsidRPr="00655B4A">
        <w:rPr>
          <w:szCs w:val="24"/>
          <w:highlight w:val="yellow"/>
        </w:rPr>
        <w:t xml:space="preserve">residente di </w:t>
      </w:r>
      <w:r w:rsidR="0011427D" w:rsidRPr="00655B4A">
        <w:rPr>
          <w:szCs w:val="24"/>
          <w:highlight w:val="yellow"/>
        </w:rPr>
        <w:t>c</w:t>
      </w:r>
      <w:r w:rsidR="008C0E18" w:rsidRPr="00655B4A">
        <w:rPr>
          <w:szCs w:val="24"/>
          <w:highlight w:val="yellow"/>
        </w:rPr>
        <w:t xml:space="preserve">ommissione prescelto tra i suoi collaboratori </w:t>
      </w:r>
      <w:r w:rsidR="0011427D" w:rsidRPr="00655B4A">
        <w:rPr>
          <w:szCs w:val="24"/>
          <w:highlight w:val="yellow"/>
        </w:rPr>
        <w:t xml:space="preserve">docenti </w:t>
      </w:r>
      <w:r w:rsidR="008C0E18" w:rsidRPr="00655B4A">
        <w:rPr>
          <w:szCs w:val="24"/>
          <w:highlight w:val="yellow"/>
        </w:rPr>
        <w:t xml:space="preserve">di scuola secondaria con esperienza pregressa </w:t>
      </w:r>
      <w:r w:rsidR="0011427D" w:rsidRPr="00655B4A">
        <w:rPr>
          <w:szCs w:val="24"/>
          <w:highlight w:val="yellow"/>
        </w:rPr>
        <w:t xml:space="preserve">quale </w:t>
      </w:r>
      <w:r w:rsidR="008C0E18" w:rsidRPr="00655B4A">
        <w:rPr>
          <w:szCs w:val="24"/>
          <w:highlight w:val="yellow"/>
        </w:rPr>
        <w:t xml:space="preserve">commissario di esame </w:t>
      </w:r>
      <w:r w:rsidRPr="00655B4A">
        <w:rPr>
          <w:szCs w:val="24"/>
          <w:highlight w:val="yellow"/>
        </w:rPr>
        <w:t>.</w:t>
      </w:r>
      <w:r>
        <w:rPr>
          <w:szCs w:val="24"/>
        </w:rPr>
        <w:t xml:space="preserve">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La riunione preliminare ha luogo il primo giorno non festivo precedente quello dell’inizio delle prove scritte ed </w:t>
      </w:r>
      <w:r>
        <w:rPr>
          <w:rFonts w:eastAsia="Arial Unicode MS" w:cs="Arial Unicode MS"/>
          <w:szCs w:val="24"/>
        </w:rPr>
        <w:t>è</w:t>
      </w:r>
      <w:r>
        <w:rPr>
          <w:szCs w:val="24"/>
        </w:rPr>
        <w:t xml:space="preserve"> dedicata alla predisposizione degli adempimenti necessari per assicurare il regolare svolgimento delle operazioni di esame.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Nella riunione preliminare vengono</w:t>
      </w:r>
      <w:r w:rsidR="0011427D">
        <w:rPr>
          <w:szCs w:val="24"/>
        </w:rPr>
        <w:t xml:space="preserve"> </w:t>
      </w:r>
      <w:r>
        <w:rPr>
          <w:szCs w:val="24"/>
        </w:rPr>
        <w:t>esaminati i programmi effettivamente svolti, i criteri didattici seguiti nelle singole terze classi, gli interventi effett</w:t>
      </w:r>
      <w:r w:rsidR="00BE2CE6">
        <w:rPr>
          <w:szCs w:val="24"/>
        </w:rPr>
        <w:t xml:space="preserve">uati, </w:t>
      </w:r>
      <w:r>
        <w:rPr>
          <w:szCs w:val="24"/>
        </w:rPr>
        <w:t>compresi quelli eventualmente di sostegno ed integrazione</w:t>
      </w:r>
      <w:r w:rsidR="00BE2CE6">
        <w:rPr>
          <w:szCs w:val="24"/>
        </w:rPr>
        <w:t>,</w:t>
      </w:r>
      <w:r>
        <w:rPr>
          <w:szCs w:val="24"/>
        </w:rPr>
        <w:t xml:space="preserve"> e la sintesi dei risultati della programmazione educativa e didattica del triennio, in base ad apposite relazioni predisposte dai singoli consigli di classe ed approvate in sede di scrutinio finale. Vengono, infine, esaminati i programmi presentati dai candidati privatisti e le domande di partecipazione agli esami con la relativa documentazione. </w:t>
      </w:r>
    </w:p>
    <w:p w:rsidR="0011427D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L’esame </w:t>
      </w:r>
      <w:r w:rsidR="0011427D">
        <w:rPr>
          <w:szCs w:val="24"/>
        </w:rPr>
        <w:t xml:space="preserve">prevede </w:t>
      </w:r>
      <w:r>
        <w:rPr>
          <w:szCs w:val="24"/>
        </w:rPr>
        <w:t xml:space="preserve">prove scritte di italiano, matematica e lingue straniere e </w:t>
      </w:r>
      <w:r w:rsidR="0011427D">
        <w:rPr>
          <w:szCs w:val="24"/>
        </w:rPr>
        <w:t xml:space="preserve">un </w:t>
      </w:r>
      <w:r>
        <w:rPr>
          <w:szCs w:val="24"/>
        </w:rPr>
        <w:t xml:space="preserve">colloquio pluridisciplinare su tutte le </w:t>
      </w:r>
      <w:r w:rsidR="0011427D">
        <w:rPr>
          <w:szCs w:val="24"/>
        </w:rPr>
        <w:t xml:space="preserve">discipline </w:t>
      </w:r>
      <w:r>
        <w:rPr>
          <w:szCs w:val="24"/>
        </w:rPr>
        <w:t xml:space="preserve">oggetto di studio. </w:t>
      </w:r>
      <w:r w:rsidR="00AF376F">
        <w:rPr>
          <w:szCs w:val="24"/>
        </w:rPr>
        <w:t>La valutazione finale prevede un voto in decimi determinato dalla media tra il voto di ammissione</w:t>
      </w:r>
      <w:r w:rsidR="00BE2CE6">
        <w:rPr>
          <w:szCs w:val="24"/>
        </w:rPr>
        <w:t xml:space="preserve"> e la media dei voti conseguiti nelle prove scritte e nel colloquio pluridisciplinare. </w:t>
      </w:r>
      <w:r w:rsidR="00AF376F">
        <w:rPr>
          <w:szCs w:val="24"/>
        </w:rPr>
        <w:t xml:space="preserve"> </w:t>
      </w:r>
      <w:r>
        <w:rPr>
          <w:szCs w:val="24"/>
        </w:rPr>
        <w:t xml:space="preserve">Il diario del colloquio </w:t>
      </w:r>
      <w:r>
        <w:rPr>
          <w:rFonts w:eastAsia="Arial Unicode MS" w:cs="Arial Unicode MS"/>
          <w:szCs w:val="24"/>
        </w:rPr>
        <w:t>sarà</w:t>
      </w:r>
      <w:r>
        <w:rPr>
          <w:szCs w:val="24"/>
        </w:rPr>
        <w:t xml:space="preserve"> fissato dal presidente della commissione in modo che possa</w:t>
      </w:r>
      <w:r w:rsidR="00BE2CE6">
        <w:rPr>
          <w:szCs w:val="24"/>
        </w:rPr>
        <w:t>, come di dovere,</w:t>
      </w:r>
      <w:r>
        <w:rPr>
          <w:szCs w:val="24"/>
        </w:rPr>
        <w:t xml:space="preserve"> svolgersi alla presenza dell’intera sottocommissione</w:t>
      </w:r>
      <w:r w:rsidR="0011427D">
        <w:rPr>
          <w:szCs w:val="24"/>
        </w:rPr>
        <w:t>.</w:t>
      </w:r>
    </w:p>
    <w:p w:rsidR="0011427D" w:rsidRDefault="0011427D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  <w:r w:rsidR="0011427D">
        <w:rPr>
          <w:szCs w:val="24"/>
        </w:rPr>
        <w:t>L’esame</w:t>
      </w:r>
      <w:r>
        <w:rPr>
          <w:szCs w:val="24"/>
        </w:rPr>
        <w:t>, per ciascuna prova, si svolger</w:t>
      </w:r>
      <w:r>
        <w:rPr>
          <w:rFonts w:eastAsia="Arial Unicode MS" w:cs="Arial Unicode MS"/>
          <w:szCs w:val="24"/>
        </w:rPr>
        <w:t>à</w:t>
      </w:r>
      <w:r>
        <w:rPr>
          <w:szCs w:val="24"/>
        </w:rPr>
        <w:t xml:space="preserve"> secondo i seguenti criteri e modalit</w:t>
      </w:r>
      <w:r>
        <w:rPr>
          <w:rFonts w:eastAsia="Arial Unicode MS" w:cs="Arial Unicode MS"/>
          <w:szCs w:val="24"/>
        </w:rPr>
        <w:t>à</w:t>
      </w:r>
      <w:r w:rsidR="0011427D">
        <w:rPr>
          <w:rFonts w:eastAsia="Arial Unicode MS" w:cs="Arial Unicode MS"/>
          <w:szCs w:val="24"/>
        </w:rPr>
        <w:t>.</w:t>
      </w:r>
    </w:p>
    <w:p w:rsidR="0011427D" w:rsidRDefault="0011427D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BE2CE6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rFonts w:cs="Courier New"/>
          <w:b/>
          <w:bCs/>
          <w:szCs w:val="24"/>
        </w:rPr>
      </w:pPr>
      <w:r>
        <w:rPr>
          <w:rFonts w:cs="Courier New"/>
          <w:b/>
          <w:bCs/>
          <w:szCs w:val="24"/>
        </w:rPr>
        <w:t>PROVE SCRITTE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rFonts w:cs="Courier New"/>
          <w:szCs w:val="24"/>
        </w:rPr>
      </w:pPr>
      <w:r w:rsidRPr="00655B4A">
        <w:rPr>
          <w:rFonts w:cs="Courier New"/>
          <w:szCs w:val="24"/>
          <w:highlight w:val="yellow"/>
        </w:rPr>
        <w:t>Per favorire la valutazione degli alunni stranieri si dà indicazione affinché ci si orienti verso prove d’esame a “ventaglio” (diverse modalità e tipologie di prove) o a “gradini” (diversi livelli di raggiungimento delle competenze essenziali), prove a contenuto ampio (per la lingua italiana) tenendo conto anche della possibilità di utilizzare un mediatore linguistico e considerando il tempo di presenza in Italia dell’alunno.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rFonts w:cs="Courier New"/>
          <w:szCs w:val="24"/>
        </w:rPr>
      </w:pPr>
      <w:r>
        <w:rPr>
          <w:rFonts w:cs="Courier New"/>
          <w:szCs w:val="24"/>
        </w:rPr>
        <w:t xml:space="preserve">Le prove scritte predisposte dalla Commissione sono tre: </w:t>
      </w:r>
    </w:p>
    <w:p w:rsidR="00171DC8" w:rsidRDefault="00171DC8" w:rsidP="00171DC8">
      <w:pPr>
        <w:widowControl/>
        <w:numPr>
          <w:ilvl w:val="0"/>
          <w:numId w:val="2"/>
        </w:numPr>
        <w:suppressAutoHyphens w:val="0"/>
        <w:overflowPunct/>
        <w:autoSpaceDE/>
        <w:spacing w:line="100" w:lineRule="atLeast"/>
        <w:jc w:val="both"/>
        <w:textAlignment w:val="auto"/>
        <w:rPr>
          <w:rFonts w:cs="Courier New"/>
          <w:szCs w:val="24"/>
        </w:rPr>
      </w:pPr>
      <w:r>
        <w:rPr>
          <w:rFonts w:cs="Courier New"/>
          <w:szCs w:val="24"/>
        </w:rPr>
        <w:t>prova scritta di italiano;</w:t>
      </w:r>
    </w:p>
    <w:p w:rsidR="00171DC8" w:rsidRDefault="00171DC8" w:rsidP="00171DC8">
      <w:pPr>
        <w:widowControl/>
        <w:numPr>
          <w:ilvl w:val="0"/>
          <w:numId w:val="2"/>
        </w:numPr>
        <w:suppressAutoHyphens w:val="0"/>
        <w:overflowPunct/>
        <w:autoSpaceDE/>
        <w:spacing w:line="100" w:lineRule="atLeast"/>
        <w:jc w:val="both"/>
        <w:textAlignment w:val="auto"/>
        <w:rPr>
          <w:rFonts w:cs="Courier New"/>
          <w:szCs w:val="24"/>
        </w:rPr>
      </w:pPr>
      <w:r>
        <w:rPr>
          <w:rFonts w:cs="Courier New"/>
          <w:szCs w:val="24"/>
        </w:rPr>
        <w:t>prova scritta relativa alle competenze logico – matematiche;</w:t>
      </w:r>
    </w:p>
    <w:p w:rsidR="00171DC8" w:rsidRDefault="00171DC8" w:rsidP="00171DC8">
      <w:pPr>
        <w:widowControl/>
        <w:numPr>
          <w:ilvl w:val="0"/>
          <w:numId w:val="2"/>
        </w:numPr>
        <w:suppressAutoHyphens w:val="0"/>
        <w:overflowPunct/>
        <w:autoSpaceDE/>
        <w:spacing w:line="100" w:lineRule="atLeast"/>
        <w:jc w:val="both"/>
        <w:textAlignment w:val="auto"/>
        <w:rPr>
          <w:rFonts w:cs="Courier New"/>
          <w:b/>
          <w:bCs/>
          <w:szCs w:val="24"/>
        </w:rPr>
      </w:pPr>
      <w:r>
        <w:rPr>
          <w:rFonts w:cs="Courier New"/>
          <w:szCs w:val="24"/>
        </w:rPr>
        <w:t>prova scritta articolata in una sezione per ciascuna delle lingue straniere studiate.</w:t>
      </w:r>
    </w:p>
    <w:p w:rsidR="00655B4A" w:rsidRDefault="00655B4A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rFonts w:cs="Courier New"/>
          <w:b/>
          <w:bCs/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rFonts w:cs="Courier New"/>
          <w:b/>
          <w:bCs/>
          <w:szCs w:val="24"/>
        </w:rPr>
        <w:t xml:space="preserve">PROVA </w:t>
      </w:r>
      <w:proofErr w:type="spellStart"/>
      <w:r>
        <w:rPr>
          <w:rFonts w:cs="Courier New"/>
          <w:b/>
          <w:bCs/>
          <w:szCs w:val="24"/>
        </w:rPr>
        <w:t>DI</w:t>
      </w:r>
      <w:proofErr w:type="spellEnd"/>
      <w:r>
        <w:rPr>
          <w:rFonts w:cs="Courier New"/>
          <w:b/>
          <w:bCs/>
          <w:szCs w:val="24"/>
        </w:rPr>
        <w:t xml:space="preserve"> ITALIANO</w:t>
      </w:r>
      <w:r>
        <w:rPr>
          <w:szCs w:val="24"/>
        </w:rPr>
        <w:t xml:space="preserve">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Le tracce per la prova scritta, fra le quali il candidato operer</w:t>
      </w:r>
      <w:r>
        <w:rPr>
          <w:rFonts w:eastAsia="Arial Unicode MS" w:cs="Arial Unicode MS"/>
          <w:szCs w:val="24"/>
        </w:rPr>
        <w:t>à</w:t>
      </w:r>
      <w:r>
        <w:rPr>
          <w:szCs w:val="24"/>
        </w:rPr>
        <w:t xml:space="preserve"> la scelta, sono in numero di tre e devono essere formulate in modo da rispondere quanto pi</w:t>
      </w:r>
      <w:r>
        <w:rPr>
          <w:rFonts w:eastAsia="Arial Unicode MS" w:cs="Arial Unicode MS"/>
          <w:szCs w:val="24"/>
        </w:rPr>
        <w:t>ù</w:t>
      </w:r>
      <w:r>
        <w:rPr>
          <w:szCs w:val="24"/>
        </w:rPr>
        <w:t xml:space="preserve"> </w:t>
      </w:r>
      <w:r>
        <w:rPr>
          <w:rFonts w:eastAsia="Arial Unicode MS" w:cs="Arial Unicode MS"/>
          <w:szCs w:val="24"/>
        </w:rPr>
        <w:t>è</w:t>
      </w:r>
      <w:r>
        <w:rPr>
          <w:szCs w:val="24"/>
        </w:rPr>
        <w:t xml:space="preserve"> possibile agli interessi degli alunni.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La prova di italiano è intesa ad accertare la padronanza della lingua, la capacità di espressione personale e la coerente e organica esposizione del pensiero, da parte degli alunni.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Le tre tracce si riferiscono alle seguente tipologie:</w:t>
      </w:r>
    </w:p>
    <w:p w:rsidR="00171DC8" w:rsidRDefault="00171DC8" w:rsidP="0011427D">
      <w:pPr>
        <w:pStyle w:val="Paragrafoelenco"/>
        <w:widowControl/>
        <w:numPr>
          <w:ilvl w:val="0"/>
          <w:numId w:val="10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11427D">
        <w:rPr>
          <w:szCs w:val="24"/>
        </w:rPr>
        <w:t>testo narrativo o descrittivo</w:t>
      </w:r>
      <w:r w:rsidR="0011427D">
        <w:rPr>
          <w:szCs w:val="24"/>
        </w:rPr>
        <w:t xml:space="preserve"> coerente con la situazione, l’argomento, lo scopo e il destinatario indicati nella traccia</w:t>
      </w:r>
      <w:r w:rsidRPr="0011427D">
        <w:rPr>
          <w:szCs w:val="24"/>
        </w:rPr>
        <w:t>;</w:t>
      </w:r>
    </w:p>
    <w:p w:rsidR="00171DC8" w:rsidRDefault="00171DC8" w:rsidP="00171DC8">
      <w:pPr>
        <w:pStyle w:val="Paragrafoelenco"/>
        <w:widowControl/>
        <w:numPr>
          <w:ilvl w:val="0"/>
          <w:numId w:val="10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11427D">
        <w:rPr>
          <w:szCs w:val="24"/>
        </w:rPr>
        <w:t>testo argomentativo</w:t>
      </w:r>
      <w:r w:rsidR="0011427D">
        <w:rPr>
          <w:szCs w:val="24"/>
        </w:rPr>
        <w:t>, che consenta l’esposizione di riflessioni personali, per il quale devono essere fornite indicazioni di svolgimento</w:t>
      </w:r>
      <w:r w:rsidRPr="0011427D">
        <w:rPr>
          <w:szCs w:val="24"/>
        </w:rPr>
        <w:t>;</w:t>
      </w:r>
    </w:p>
    <w:p w:rsidR="00171DC8" w:rsidRPr="0011427D" w:rsidRDefault="00171DC8" w:rsidP="00171DC8">
      <w:pPr>
        <w:pStyle w:val="Paragrafoelenco"/>
        <w:widowControl/>
        <w:numPr>
          <w:ilvl w:val="0"/>
          <w:numId w:val="10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11427D">
        <w:rPr>
          <w:szCs w:val="24"/>
        </w:rPr>
        <w:t>comprensione e sintesi di un testo</w:t>
      </w:r>
      <w:r w:rsidR="0011427D">
        <w:rPr>
          <w:szCs w:val="24"/>
        </w:rPr>
        <w:t xml:space="preserve"> letterario,</w:t>
      </w:r>
      <w:r w:rsidR="00003896">
        <w:rPr>
          <w:szCs w:val="24"/>
        </w:rPr>
        <w:t xml:space="preserve"> </w:t>
      </w:r>
      <w:r w:rsidR="0011427D">
        <w:rPr>
          <w:szCs w:val="24"/>
        </w:rPr>
        <w:t>divulgativo, scientifico</w:t>
      </w:r>
      <w:r w:rsidR="00003896">
        <w:rPr>
          <w:szCs w:val="24"/>
        </w:rPr>
        <w:t xml:space="preserve"> anche attraverso richieste di riformulazione</w:t>
      </w:r>
      <w:r w:rsidRPr="0011427D">
        <w:rPr>
          <w:szCs w:val="24"/>
        </w:rPr>
        <w:t>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Nel giorno </w:t>
      </w:r>
      <w:proofErr w:type="spellStart"/>
      <w:r>
        <w:rPr>
          <w:szCs w:val="24"/>
        </w:rPr>
        <w:t>calendarizzato</w:t>
      </w:r>
      <w:proofErr w:type="spellEnd"/>
      <w:r>
        <w:rPr>
          <w:szCs w:val="24"/>
        </w:rPr>
        <w:t xml:space="preserve"> per l’effettuazione della prova, la commissione sorteggerà la terna di tracce che sarà proposta ai candidati. Ciascun candidato svolge una delle tre tracce sorteggiate.</w:t>
      </w:r>
    </w:p>
    <w:p w:rsidR="008E119C" w:rsidRPr="009B3DB6" w:rsidRDefault="008E119C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 w:val="16"/>
          <w:szCs w:val="16"/>
        </w:rPr>
      </w:pPr>
    </w:p>
    <w:p w:rsidR="00171DC8" w:rsidRPr="008E119C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  <w:u w:val="single"/>
        </w:rPr>
      </w:pPr>
      <w:r>
        <w:rPr>
          <w:szCs w:val="24"/>
        </w:rPr>
        <w:t>Si valuteranno in italiano  seguenti obiettivi:</w:t>
      </w:r>
    </w:p>
    <w:p w:rsidR="00171DC8" w:rsidRDefault="00171DC8" w:rsidP="00171DC8">
      <w:pPr>
        <w:widowControl/>
        <w:numPr>
          <w:ilvl w:val="0"/>
          <w:numId w:val="1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Coerenza del contenuto</w:t>
      </w:r>
    </w:p>
    <w:p w:rsidR="00171DC8" w:rsidRDefault="00171DC8" w:rsidP="00171DC8">
      <w:pPr>
        <w:widowControl/>
        <w:numPr>
          <w:ilvl w:val="0"/>
          <w:numId w:val="1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Ricchezza del contenuto</w:t>
      </w:r>
    </w:p>
    <w:p w:rsidR="00171DC8" w:rsidRDefault="00171DC8" w:rsidP="00171DC8">
      <w:pPr>
        <w:widowControl/>
        <w:numPr>
          <w:ilvl w:val="0"/>
          <w:numId w:val="1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Proprietà lessicale</w:t>
      </w:r>
    </w:p>
    <w:p w:rsidR="00171DC8" w:rsidRDefault="00171DC8" w:rsidP="00171DC8">
      <w:pPr>
        <w:widowControl/>
        <w:numPr>
          <w:ilvl w:val="0"/>
          <w:numId w:val="1"/>
        </w:numPr>
        <w:suppressAutoHyphens w:val="0"/>
        <w:overflowPunct/>
        <w:autoSpaceDE/>
        <w:spacing w:line="100" w:lineRule="atLeast"/>
        <w:jc w:val="both"/>
        <w:textAlignment w:val="auto"/>
        <w:rPr>
          <w:b/>
          <w:bCs/>
          <w:szCs w:val="24"/>
        </w:rPr>
      </w:pPr>
      <w:r>
        <w:rPr>
          <w:szCs w:val="24"/>
        </w:rPr>
        <w:t>Correttezza ortografica, morfologia, sintattica</w:t>
      </w:r>
      <w:r w:rsidR="00003896">
        <w:rPr>
          <w:szCs w:val="24"/>
        </w:rPr>
        <w:t>.</w:t>
      </w:r>
    </w:p>
    <w:p w:rsidR="00171DC8" w:rsidRPr="009B3DB6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b/>
          <w:bCs/>
          <w:sz w:val="10"/>
          <w:szCs w:val="10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b/>
          <w:bCs/>
          <w:szCs w:val="24"/>
        </w:rPr>
        <w:t>Durata della prova: quattro ore.</w:t>
      </w:r>
      <w:r>
        <w:rPr>
          <w:szCs w:val="24"/>
        </w:rPr>
        <w:t xml:space="preserve">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b/>
          <w:szCs w:val="24"/>
        </w:rPr>
      </w:pPr>
      <w:r w:rsidRPr="00E221BD">
        <w:rPr>
          <w:b/>
          <w:szCs w:val="24"/>
        </w:rPr>
        <w:t xml:space="preserve">PROVA SCRITTA RELATIVA ALLE COMPETENZE LOGICO </w:t>
      </w:r>
      <w:r>
        <w:rPr>
          <w:b/>
          <w:szCs w:val="24"/>
        </w:rPr>
        <w:t>–</w:t>
      </w:r>
      <w:r w:rsidRPr="00E221BD">
        <w:rPr>
          <w:b/>
          <w:szCs w:val="24"/>
        </w:rPr>
        <w:t xml:space="preserve"> MATEMATICHE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b/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La prova scritta </w:t>
      </w:r>
      <w:r w:rsidRPr="00FA19E2">
        <w:rPr>
          <w:szCs w:val="24"/>
        </w:rPr>
        <w:t>relativa alle competenze logico – matematiche è intesa ad accertare la capacità</w:t>
      </w:r>
      <w:r>
        <w:rPr>
          <w:szCs w:val="24"/>
        </w:rPr>
        <w:t xml:space="preserve"> di rielaborazione e di organizzazione delle conoscenze, </w:t>
      </w:r>
      <w:r w:rsidR="00660C84">
        <w:rPr>
          <w:szCs w:val="24"/>
        </w:rPr>
        <w:t>d</w:t>
      </w:r>
      <w:r>
        <w:rPr>
          <w:szCs w:val="24"/>
        </w:rPr>
        <w:t>elle abilità e delle competenze acquisite dagli alunni, tenendo a riferimento le aree previste dalle Indicazioni nazionali (numeri, spazio, figure, relazioni e funzioni, dati e previsioni).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La commissione predisporrà tre tracce riferite ad entrambe le seguenti tipologie:</w:t>
      </w:r>
    </w:p>
    <w:p w:rsidR="00171DC8" w:rsidRDefault="00171DC8" w:rsidP="00171DC8">
      <w:pPr>
        <w:widowControl/>
        <w:numPr>
          <w:ilvl w:val="0"/>
          <w:numId w:val="3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problemi articolati su una o più richieste;</w:t>
      </w:r>
    </w:p>
    <w:p w:rsidR="00171DC8" w:rsidRDefault="00171DC8" w:rsidP="00171DC8">
      <w:pPr>
        <w:widowControl/>
        <w:numPr>
          <w:ilvl w:val="0"/>
          <w:numId w:val="3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quesiti a risposta aperta.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Nel caso in cui vengano proposti più problemi o quesiti, le relative soluzioni non devono essere dipendenti l’una dall’altra, per evitare che la loro progressione pregiudichi l’esecuzione della prova stessa.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La commissione predisporrà tre tracce e nel giorno </w:t>
      </w:r>
      <w:proofErr w:type="spellStart"/>
      <w:r>
        <w:rPr>
          <w:szCs w:val="24"/>
        </w:rPr>
        <w:t>calendarizzato</w:t>
      </w:r>
      <w:proofErr w:type="spellEnd"/>
      <w:r>
        <w:rPr>
          <w:szCs w:val="24"/>
        </w:rPr>
        <w:t xml:space="preserve"> per l’effettuazione della prova viene sorteggiata la traccia che sarà proposta ai candidati.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  <w:u w:val="single"/>
        </w:rPr>
      </w:pPr>
      <w:r>
        <w:rPr>
          <w:szCs w:val="24"/>
        </w:rPr>
        <w:t>In sede di commissione preliminare sarà stabilito se e quali strumenti di calcolo potranno essere consentiti dandone preventiva comunicazione ai candidati. Saranno valutati i seguenti obiettivi:</w:t>
      </w:r>
    </w:p>
    <w:p w:rsidR="00171DC8" w:rsidRPr="009B3DB6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 w:val="10"/>
          <w:szCs w:val="10"/>
        </w:rPr>
      </w:pPr>
    </w:p>
    <w:p w:rsidR="00171DC8" w:rsidRDefault="00171DC8" w:rsidP="00171DC8">
      <w:pPr>
        <w:widowControl/>
        <w:numPr>
          <w:ilvl w:val="0"/>
          <w:numId w:val="4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Conoscenza dei simboli, delle regole, delle proprietà, dei procedimenti</w:t>
      </w:r>
    </w:p>
    <w:p w:rsidR="00171DC8" w:rsidRDefault="00171DC8" w:rsidP="00171DC8">
      <w:pPr>
        <w:widowControl/>
        <w:numPr>
          <w:ilvl w:val="0"/>
          <w:numId w:val="4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Capacità di applicare le proprietà, procedimenti e tecniche di calcolo</w:t>
      </w:r>
    </w:p>
    <w:p w:rsidR="00171DC8" w:rsidRDefault="00171DC8" w:rsidP="00171DC8">
      <w:pPr>
        <w:widowControl/>
        <w:numPr>
          <w:ilvl w:val="0"/>
          <w:numId w:val="4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Capacità di formulare il processo risolutivo</w:t>
      </w:r>
    </w:p>
    <w:p w:rsidR="00171DC8" w:rsidRDefault="00171DC8" w:rsidP="00171DC8">
      <w:pPr>
        <w:widowControl/>
        <w:numPr>
          <w:ilvl w:val="0"/>
          <w:numId w:val="4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Capacità di comunicare attraverso il linguaggio grafico</w:t>
      </w:r>
    </w:p>
    <w:p w:rsidR="00171DC8" w:rsidRDefault="00171DC8" w:rsidP="00171DC8">
      <w:pPr>
        <w:widowControl/>
        <w:numPr>
          <w:ilvl w:val="0"/>
          <w:numId w:val="4"/>
        </w:numPr>
        <w:suppressAutoHyphens w:val="0"/>
        <w:overflowPunct/>
        <w:autoSpaceDE/>
        <w:spacing w:line="100" w:lineRule="atLeast"/>
        <w:jc w:val="both"/>
        <w:textAlignment w:val="auto"/>
        <w:rPr>
          <w:b/>
          <w:bCs/>
          <w:szCs w:val="24"/>
        </w:rPr>
      </w:pPr>
      <w:r>
        <w:rPr>
          <w:szCs w:val="24"/>
        </w:rPr>
        <w:t>Uso e comprensione dei linguaggi specifici</w:t>
      </w:r>
    </w:p>
    <w:p w:rsidR="009B3DB6" w:rsidRDefault="009B3DB6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b/>
          <w:bCs/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b/>
          <w:bCs/>
          <w:szCs w:val="24"/>
        </w:rPr>
        <w:t>Durata della prova: tre ore.</w:t>
      </w:r>
      <w:r>
        <w:rPr>
          <w:szCs w:val="24"/>
        </w:rPr>
        <w:t xml:space="preserve">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655B4A" w:rsidRDefault="00655B4A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b/>
          <w:szCs w:val="24"/>
        </w:rPr>
      </w:pPr>
    </w:p>
    <w:p w:rsidR="00655B4A" w:rsidRDefault="00655B4A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b/>
          <w:szCs w:val="24"/>
        </w:rPr>
      </w:pPr>
    </w:p>
    <w:p w:rsidR="00655B4A" w:rsidRDefault="00655B4A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b/>
          <w:szCs w:val="24"/>
        </w:rPr>
      </w:pPr>
    </w:p>
    <w:p w:rsidR="00171DC8" w:rsidRPr="00BC3A95" w:rsidRDefault="00171DC8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b/>
          <w:szCs w:val="24"/>
        </w:rPr>
      </w:pPr>
      <w:r w:rsidRPr="00BC3A95">
        <w:rPr>
          <w:b/>
          <w:szCs w:val="24"/>
        </w:rPr>
        <w:t xml:space="preserve">PROVA SCRITTA ARTICOLATA IN </w:t>
      </w:r>
      <w:r>
        <w:rPr>
          <w:b/>
          <w:szCs w:val="24"/>
        </w:rPr>
        <w:t>U</w:t>
      </w:r>
      <w:r w:rsidRPr="00BC3A95">
        <w:rPr>
          <w:b/>
          <w:szCs w:val="24"/>
        </w:rPr>
        <w:t>NA SEZIONE PER CIASCUNA DELLE LINGUE STRANIERE STUDIATE</w:t>
      </w:r>
    </w:p>
    <w:p w:rsidR="008E119C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La prova scritta relativa alle lingue straniere si articola in due sezioni distinte ed è intesa ad accertare le competenze di comprensione e produzione scritta riconducibili al livello A2 per l’inglese e al livello A1  per la seconda lingua comunitaria.</w:t>
      </w:r>
    </w:p>
    <w:p w:rsidR="00171DC8" w:rsidRDefault="008E119C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Gli alunni che si sono avvalsi del cosiddetto Inglese potenziato in luogo della seconda lingua comunitaria sosterranno un’unica prova di lingua inglese, strutturata sulla base del percorso didattico svolto.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La commissione predisporrà tre tracce costituite sulla base dei due livelli di riferimento (A2 per l’inglese e A1 per</w:t>
      </w:r>
      <w:r w:rsidR="00655B4A">
        <w:rPr>
          <w:szCs w:val="24"/>
        </w:rPr>
        <w:t xml:space="preserve"> </w:t>
      </w:r>
      <w:r>
        <w:rPr>
          <w:szCs w:val="24"/>
        </w:rPr>
        <w:t>la seconda lingua), scegliendo tra le seguenti tipologie, che possono essere anche tra loro combinate all’interno della stessa traccia:</w:t>
      </w:r>
    </w:p>
    <w:p w:rsidR="00171DC8" w:rsidRDefault="00171DC8" w:rsidP="00171DC8">
      <w:pPr>
        <w:widowControl/>
        <w:numPr>
          <w:ilvl w:val="0"/>
          <w:numId w:val="5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questionario di comprensione di un testo;</w:t>
      </w:r>
    </w:p>
    <w:p w:rsidR="00171DC8" w:rsidRDefault="00171DC8" w:rsidP="00171DC8">
      <w:pPr>
        <w:widowControl/>
        <w:numPr>
          <w:ilvl w:val="0"/>
          <w:numId w:val="5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completamento, riscrittura o trasformazione di un testo;</w:t>
      </w:r>
    </w:p>
    <w:p w:rsidR="00171DC8" w:rsidRDefault="00171DC8" w:rsidP="00171DC8">
      <w:pPr>
        <w:widowControl/>
        <w:numPr>
          <w:ilvl w:val="0"/>
          <w:numId w:val="5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elaborazione di un dialogo;</w:t>
      </w:r>
    </w:p>
    <w:p w:rsidR="00171DC8" w:rsidRDefault="00171DC8" w:rsidP="00171DC8">
      <w:pPr>
        <w:widowControl/>
        <w:numPr>
          <w:ilvl w:val="0"/>
          <w:numId w:val="5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lettera o e-mail personale;</w:t>
      </w:r>
    </w:p>
    <w:p w:rsidR="00171DC8" w:rsidRDefault="00171DC8" w:rsidP="00171DC8">
      <w:pPr>
        <w:widowControl/>
        <w:numPr>
          <w:ilvl w:val="0"/>
          <w:numId w:val="5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sintesi di un testo.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Nel giorno </w:t>
      </w:r>
      <w:proofErr w:type="spellStart"/>
      <w:r>
        <w:rPr>
          <w:szCs w:val="24"/>
        </w:rPr>
        <w:t>calendarizzato</w:t>
      </w:r>
      <w:proofErr w:type="spellEnd"/>
      <w:r>
        <w:rPr>
          <w:szCs w:val="24"/>
        </w:rPr>
        <w:t xml:space="preserve"> per l’effettuazione della prova, la commissione sorteggerà la traccia che sarà proposta ai candidati riferita sia all’inglese che alla seconda lingua studiata.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b/>
          <w:bCs/>
          <w:szCs w:val="24"/>
        </w:rPr>
      </w:pPr>
    </w:p>
    <w:p w:rsidR="009B3DB6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 xml:space="preserve">Durata della prova: </w:t>
      </w:r>
      <w:r w:rsidR="009B3DB6">
        <w:rPr>
          <w:b/>
          <w:bCs/>
          <w:szCs w:val="24"/>
        </w:rPr>
        <w:t xml:space="preserve">quattro </w:t>
      </w:r>
      <w:r>
        <w:rPr>
          <w:b/>
          <w:bCs/>
          <w:szCs w:val="24"/>
        </w:rPr>
        <w:t>ore</w:t>
      </w:r>
      <w:r w:rsidR="009B3DB6">
        <w:rPr>
          <w:b/>
          <w:bCs/>
          <w:szCs w:val="24"/>
        </w:rPr>
        <w:t xml:space="preserve"> complessive (Lingua ingl</w:t>
      </w:r>
      <w:r w:rsidR="00655B4A">
        <w:rPr>
          <w:b/>
          <w:bCs/>
          <w:szCs w:val="24"/>
        </w:rPr>
        <w:t xml:space="preserve">ese e Lingua spagnola </w:t>
      </w:r>
      <w:r w:rsidR="009B3DB6">
        <w:rPr>
          <w:b/>
          <w:bCs/>
          <w:szCs w:val="24"/>
        </w:rPr>
        <w:t xml:space="preserve">); </w:t>
      </w:r>
    </w:p>
    <w:p w:rsidR="00171DC8" w:rsidRDefault="009B3DB6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b/>
          <w:bCs/>
          <w:szCs w:val="24"/>
        </w:rPr>
        <w:t xml:space="preserve">                                   tre ore per la prova di Inglese potenziato.</w:t>
      </w:r>
      <w:r w:rsidR="00171DC8">
        <w:rPr>
          <w:szCs w:val="24"/>
        </w:rPr>
        <w:t xml:space="preserve"> </w:t>
      </w:r>
    </w:p>
    <w:p w:rsidR="00171DC8" w:rsidRDefault="00171DC8" w:rsidP="00171DC8">
      <w:pPr>
        <w:spacing w:line="100" w:lineRule="atLeast"/>
        <w:jc w:val="both"/>
        <w:rPr>
          <w:szCs w:val="24"/>
        </w:rPr>
      </w:pPr>
    </w:p>
    <w:p w:rsidR="009B3DB6" w:rsidRDefault="009B3DB6" w:rsidP="00171DC8">
      <w:pPr>
        <w:spacing w:line="100" w:lineRule="atLeast"/>
        <w:jc w:val="both"/>
        <w:rPr>
          <w:szCs w:val="24"/>
        </w:rPr>
      </w:pPr>
    </w:p>
    <w:p w:rsidR="00171DC8" w:rsidRPr="00655B4A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b/>
          <w:bCs/>
          <w:szCs w:val="24"/>
        </w:rPr>
        <w:t xml:space="preserve">CRITERI </w:t>
      </w:r>
      <w:proofErr w:type="spellStart"/>
      <w:r w:rsidRPr="00655B4A">
        <w:rPr>
          <w:b/>
          <w:bCs/>
          <w:szCs w:val="24"/>
        </w:rPr>
        <w:t>DI</w:t>
      </w:r>
      <w:proofErr w:type="spellEnd"/>
      <w:r w:rsidRPr="00655B4A">
        <w:rPr>
          <w:b/>
          <w:bCs/>
          <w:szCs w:val="24"/>
        </w:rPr>
        <w:t xml:space="preserve"> VALUTAZIONE DEGLI ELABORATI SCRITTI</w:t>
      </w:r>
    </w:p>
    <w:p w:rsidR="00171DC8" w:rsidRPr="00655B4A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rFonts w:ascii="Times" w:hAnsi="Times" w:cs="Times"/>
          <w:szCs w:val="24"/>
        </w:rPr>
      </w:pPr>
      <w:r w:rsidRPr="00655B4A">
        <w:rPr>
          <w:szCs w:val="24"/>
        </w:rPr>
        <w:t xml:space="preserve">Ad ogni obiettivo sopra indicato viene data una valutazione (da 4 a 10) e viene calcolata la media per il voto finale </w:t>
      </w:r>
      <w:r w:rsidRPr="00655B4A">
        <w:rPr>
          <w:rFonts w:ascii="Times" w:hAnsi="Times" w:cs="Times"/>
          <w:szCs w:val="24"/>
        </w:rPr>
        <w:t>secondo la sottostante scala di misurazione</w:t>
      </w:r>
      <w:r w:rsidR="009B3DB6" w:rsidRPr="00655B4A">
        <w:rPr>
          <w:rFonts w:ascii="Times" w:hAnsi="Times" w:cs="Times"/>
          <w:szCs w:val="24"/>
        </w:rPr>
        <w:t>.</w:t>
      </w:r>
      <w:r w:rsidRPr="00655B4A">
        <w:rPr>
          <w:rFonts w:ascii="Times" w:hAnsi="Times" w:cs="Times"/>
          <w:szCs w:val="24"/>
        </w:rPr>
        <w:t xml:space="preserve"> </w:t>
      </w:r>
    </w:p>
    <w:p w:rsidR="00171DC8" w:rsidRPr="00655B4A" w:rsidRDefault="00171DC8" w:rsidP="00171DC8">
      <w:pPr>
        <w:pStyle w:val="a"/>
        <w:spacing w:after="0" w:line="100" w:lineRule="atLeast"/>
        <w:jc w:val="both"/>
        <w:rPr>
          <w:rFonts w:ascii="Times" w:hAnsi="Times" w:cs="Times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5"/>
        <w:gridCol w:w="8042"/>
      </w:tblGrid>
      <w:tr w:rsidR="00171DC8" w:rsidRPr="00655B4A" w:rsidTr="00FF2540"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pStyle w:val="TableContents"/>
              <w:snapToGrid w:val="0"/>
            </w:pPr>
            <w:r w:rsidRPr="00655B4A">
              <w:t>Voto in decimi</w:t>
            </w:r>
          </w:p>
        </w:tc>
        <w:tc>
          <w:tcPr>
            <w:tcW w:w="8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pStyle w:val="TableContents"/>
              <w:snapToGrid w:val="0"/>
            </w:pPr>
            <w:r w:rsidRPr="00655B4A">
              <w:t>Giudizio descrittivo</w:t>
            </w:r>
          </w:p>
        </w:tc>
      </w:tr>
      <w:tr w:rsidR="00171DC8" w:rsidRPr="00655B4A" w:rsidTr="00FF2540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pStyle w:val="TableContents"/>
              <w:snapToGrid w:val="0"/>
              <w:rPr>
                <w:b/>
                <w:bCs/>
              </w:rPr>
            </w:pPr>
            <w:r w:rsidRPr="00655B4A">
              <w:t>4</w:t>
            </w:r>
          </w:p>
        </w:tc>
        <w:tc>
          <w:tcPr>
            <w:tcW w:w="8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snapToGrid w:val="0"/>
            </w:pPr>
            <w:r w:rsidRPr="00655B4A">
              <w:rPr>
                <w:b/>
                <w:bCs/>
              </w:rPr>
              <w:t>Gravemente insufficiente</w:t>
            </w:r>
            <w:r w:rsidRPr="00655B4A">
              <w:t xml:space="preserve"> </w:t>
            </w:r>
          </w:p>
          <w:p w:rsidR="00171DC8" w:rsidRPr="00655B4A" w:rsidRDefault="00171DC8" w:rsidP="00FF2540">
            <w:r w:rsidRPr="00655B4A">
              <w:t>Mancato raggiungimento degli obiettivi minimi, esistenza di lacune gravi e diffuse</w:t>
            </w:r>
          </w:p>
        </w:tc>
      </w:tr>
      <w:tr w:rsidR="00171DC8" w:rsidRPr="00655B4A" w:rsidTr="00FF2540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pStyle w:val="TableContents"/>
              <w:snapToGrid w:val="0"/>
              <w:rPr>
                <w:b/>
                <w:bCs/>
              </w:rPr>
            </w:pPr>
            <w:r w:rsidRPr="00655B4A">
              <w:t>5</w:t>
            </w:r>
          </w:p>
        </w:tc>
        <w:tc>
          <w:tcPr>
            <w:tcW w:w="8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snapToGrid w:val="0"/>
            </w:pPr>
            <w:r w:rsidRPr="00655B4A">
              <w:rPr>
                <w:b/>
                <w:bCs/>
              </w:rPr>
              <w:t>Insufficiente</w:t>
            </w:r>
            <w:r w:rsidRPr="00655B4A">
              <w:t xml:space="preserve"> </w:t>
            </w:r>
          </w:p>
          <w:p w:rsidR="00171DC8" w:rsidRPr="00655B4A" w:rsidRDefault="00171DC8" w:rsidP="00FF2540">
            <w:r w:rsidRPr="00655B4A">
              <w:t xml:space="preserve">Parziale raggiungimento degli obiettivi </w:t>
            </w:r>
          </w:p>
          <w:p w:rsidR="00171DC8" w:rsidRPr="00655B4A" w:rsidRDefault="00171DC8" w:rsidP="00FF2540">
            <w:r w:rsidRPr="00655B4A">
              <w:t xml:space="preserve">Competenze solo in alcune aree </w:t>
            </w:r>
          </w:p>
          <w:p w:rsidR="00171DC8" w:rsidRPr="00655B4A" w:rsidRDefault="00171DC8" w:rsidP="00FF2540">
            <w:r w:rsidRPr="00655B4A">
              <w:t>Presenza di lacune diffuse</w:t>
            </w:r>
          </w:p>
        </w:tc>
      </w:tr>
      <w:tr w:rsidR="00171DC8" w:rsidRPr="00655B4A" w:rsidTr="00FF2540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pStyle w:val="TableContents"/>
              <w:snapToGrid w:val="0"/>
              <w:rPr>
                <w:b/>
                <w:bCs/>
              </w:rPr>
            </w:pPr>
            <w:r w:rsidRPr="00655B4A">
              <w:t>6</w:t>
            </w:r>
          </w:p>
        </w:tc>
        <w:tc>
          <w:tcPr>
            <w:tcW w:w="8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snapToGrid w:val="0"/>
            </w:pPr>
            <w:r w:rsidRPr="00655B4A">
              <w:rPr>
                <w:b/>
                <w:bCs/>
              </w:rPr>
              <w:t>Sufficiente</w:t>
            </w:r>
            <w:r w:rsidRPr="00655B4A">
              <w:t xml:space="preserve"> </w:t>
            </w:r>
          </w:p>
          <w:p w:rsidR="00171DC8" w:rsidRPr="00655B4A" w:rsidRDefault="00171DC8" w:rsidP="00FF2540">
            <w:r w:rsidRPr="00655B4A">
              <w:t xml:space="preserve">Raggiungimento sostanziale degli obiettivi </w:t>
            </w:r>
          </w:p>
          <w:p w:rsidR="00171DC8" w:rsidRPr="00655B4A" w:rsidRDefault="00171DC8" w:rsidP="00FF2540">
            <w:r w:rsidRPr="00655B4A">
              <w:t xml:space="preserve">Competenze minime  </w:t>
            </w:r>
          </w:p>
        </w:tc>
      </w:tr>
      <w:tr w:rsidR="00171DC8" w:rsidRPr="00655B4A" w:rsidTr="00FF2540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pStyle w:val="TableContents"/>
              <w:snapToGrid w:val="0"/>
              <w:rPr>
                <w:b/>
                <w:bCs/>
              </w:rPr>
            </w:pPr>
            <w:r w:rsidRPr="00655B4A">
              <w:t>7</w:t>
            </w:r>
          </w:p>
        </w:tc>
        <w:tc>
          <w:tcPr>
            <w:tcW w:w="8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19C" w:rsidRPr="00655B4A" w:rsidRDefault="008E119C" w:rsidP="00FF2540">
            <w:pPr>
              <w:rPr>
                <w:b/>
              </w:rPr>
            </w:pPr>
            <w:r w:rsidRPr="00655B4A">
              <w:rPr>
                <w:b/>
              </w:rPr>
              <w:t>Più che sufficiente</w:t>
            </w:r>
          </w:p>
          <w:p w:rsidR="00171DC8" w:rsidRPr="00655B4A" w:rsidRDefault="00171DC8" w:rsidP="00FF2540">
            <w:r w:rsidRPr="00655B4A">
              <w:t xml:space="preserve">Raggiungimento complessivo degli obiettivi </w:t>
            </w:r>
          </w:p>
          <w:p w:rsidR="00171DC8" w:rsidRPr="00655B4A" w:rsidRDefault="00171DC8" w:rsidP="00FF2540">
            <w:r w:rsidRPr="00655B4A">
              <w:t>Competenze adeguate</w:t>
            </w:r>
          </w:p>
        </w:tc>
      </w:tr>
      <w:tr w:rsidR="00171DC8" w:rsidRPr="00655B4A" w:rsidTr="00FF2540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pStyle w:val="TableContents"/>
              <w:snapToGrid w:val="0"/>
              <w:rPr>
                <w:b/>
                <w:bCs/>
              </w:rPr>
            </w:pPr>
            <w:r w:rsidRPr="00655B4A">
              <w:t>8</w:t>
            </w:r>
          </w:p>
        </w:tc>
        <w:tc>
          <w:tcPr>
            <w:tcW w:w="8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snapToGrid w:val="0"/>
            </w:pPr>
            <w:r w:rsidRPr="00655B4A">
              <w:rPr>
                <w:b/>
                <w:bCs/>
              </w:rPr>
              <w:t>Buono</w:t>
            </w:r>
            <w:r w:rsidRPr="00655B4A">
              <w:t xml:space="preserve"> </w:t>
            </w:r>
          </w:p>
          <w:p w:rsidR="00171DC8" w:rsidRPr="00655B4A" w:rsidRDefault="00171DC8" w:rsidP="00FF2540">
            <w:r w:rsidRPr="00655B4A">
              <w:t xml:space="preserve">Raggiungimento completo degli obiettivi </w:t>
            </w:r>
          </w:p>
          <w:p w:rsidR="00171DC8" w:rsidRPr="00655B4A" w:rsidRDefault="00171DC8" w:rsidP="00FF2540">
            <w:r w:rsidRPr="00655B4A">
              <w:t>Buone competenze</w:t>
            </w:r>
          </w:p>
        </w:tc>
      </w:tr>
      <w:tr w:rsidR="00171DC8" w:rsidRPr="00655B4A" w:rsidTr="00FF2540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pStyle w:val="TableContents"/>
              <w:snapToGrid w:val="0"/>
              <w:rPr>
                <w:b/>
                <w:bCs/>
              </w:rPr>
            </w:pPr>
            <w:r w:rsidRPr="00655B4A">
              <w:t>9</w:t>
            </w:r>
          </w:p>
        </w:tc>
        <w:tc>
          <w:tcPr>
            <w:tcW w:w="8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snapToGrid w:val="0"/>
            </w:pPr>
            <w:r w:rsidRPr="00655B4A">
              <w:rPr>
                <w:b/>
                <w:bCs/>
              </w:rPr>
              <w:t>Distinto</w:t>
            </w:r>
            <w:r w:rsidRPr="00655B4A">
              <w:t xml:space="preserve"> </w:t>
            </w:r>
          </w:p>
          <w:p w:rsidR="00171DC8" w:rsidRPr="00655B4A" w:rsidRDefault="00171DC8" w:rsidP="00FF2540">
            <w:r w:rsidRPr="00655B4A">
              <w:t xml:space="preserve">Raggiungimento completo e sicuro di tutti gli obiettivi </w:t>
            </w:r>
          </w:p>
          <w:p w:rsidR="00171DC8" w:rsidRPr="00655B4A" w:rsidRDefault="00171DC8" w:rsidP="00FF2540">
            <w:r w:rsidRPr="00655B4A">
              <w:t xml:space="preserve">Competenze ampie </w:t>
            </w:r>
          </w:p>
          <w:p w:rsidR="00171DC8" w:rsidRPr="00655B4A" w:rsidRDefault="00171DC8" w:rsidP="00FF2540">
            <w:r w:rsidRPr="00655B4A">
              <w:t>Presenza di capacità critiche e di rielaborazione personale</w:t>
            </w:r>
          </w:p>
        </w:tc>
      </w:tr>
      <w:tr w:rsidR="00171DC8" w:rsidRPr="00655B4A" w:rsidTr="00FF2540"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pStyle w:val="TableContents"/>
              <w:snapToGrid w:val="0"/>
              <w:rPr>
                <w:b/>
                <w:bCs/>
              </w:rPr>
            </w:pPr>
            <w:r w:rsidRPr="00655B4A">
              <w:t>10</w:t>
            </w:r>
          </w:p>
        </w:tc>
        <w:tc>
          <w:tcPr>
            <w:tcW w:w="8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1DC8" w:rsidRPr="00655B4A" w:rsidRDefault="00171DC8" w:rsidP="00FF2540">
            <w:pPr>
              <w:snapToGrid w:val="0"/>
            </w:pPr>
            <w:r w:rsidRPr="00655B4A">
              <w:rPr>
                <w:b/>
                <w:bCs/>
              </w:rPr>
              <w:t>Ottimo</w:t>
            </w:r>
            <w:r w:rsidRPr="00655B4A">
              <w:t xml:space="preserve"> </w:t>
            </w:r>
          </w:p>
          <w:p w:rsidR="00171DC8" w:rsidRPr="00655B4A" w:rsidRDefault="00171DC8" w:rsidP="00FF2540">
            <w:r w:rsidRPr="00655B4A">
              <w:t xml:space="preserve">Raggiungimento completo, sicuro e approfondito di tutti gli obiettivi </w:t>
            </w:r>
          </w:p>
          <w:p w:rsidR="00171DC8" w:rsidRPr="00655B4A" w:rsidRDefault="00171DC8" w:rsidP="00FF2540">
            <w:r w:rsidRPr="00655B4A">
              <w:t>Eccellente competenze ampie e sicure</w:t>
            </w:r>
          </w:p>
          <w:p w:rsidR="00171DC8" w:rsidRPr="00655B4A" w:rsidRDefault="00171DC8" w:rsidP="00FF2540">
            <w:pPr>
              <w:pStyle w:val="TableContents"/>
            </w:pPr>
            <w:r w:rsidRPr="00655B4A">
              <w:t>Eccellente presenza di capacità critiche e di rielaborazione personale</w:t>
            </w:r>
          </w:p>
        </w:tc>
      </w:tr>
    </w:tbl>
    <w:p w:rsidR="00171DC8" w:rsidRPr="001738EF" w:rsidRDefault="00171DC8" w:rsidP="00171DC8">
      <w:pPr>
        <w:pStyle w:val="a"/>
        <w:widowControl/>
        <w:suppressAutoHyphens w:val="0"/>
        <w:overflowPunct/>
        <w:autoSpaceDE/>
        <w:spacing w:after="0" w:line="100" w:lineRule="atLeast"/>
        <w:jc w:val="both"/>
        <w:textAlignment w:val="auto"/>
        <w:rPr>
          <w:color w:val="FF0000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szCs w:val="24"/>
        </w:rPr>
      </w:pPr>
      <w:r>
        <w:rPr>
          <w:b/>
          <w:bCs/>
          <w:szCs w:val="24"/>
        </w:rPr>
        <w:t xml:space="preserve">MODALITA’ </w:t>
      </w:r>
      <w:proofErr w:type="spellStart"/>
      <w:r>
        <w:rPr>
          <w:b/>
          <w:bCs/>
          <w:szCs w:val="24"/>
        </w:rPr>
        <w:t>DI</w:t>
      </w:r>
      <w:proofErr w:type="spellEnd"/>
      <w:r>
        <w:rPr>
          <w:b/>
          <w:bCs/>
          <w:szCs w:val="24"/>
        </w:rPr>
        <w:t xml:space="preserve"> CONDUZIONE E CRITE</w:t>
      </w:r>
      <w:r w:rsidR="008E119C">
        <w:rPr>
          <w:b/>
          <w:bCs/>
          <w:szCs w:val="24"/>
        </w:rPr>
        <w:t xml:space="preserve">RI </w:t>
      </w:r>
      <w:proofErr w:type="spellStart"/>
      <w:r w:rsidR="008E119C">
        <w:rPr>
          <w:b/>
          <w:bCs/>
          <w:szCs w:val="24"/>
        </w:rPr>
        <w:t>DI</w:t>
      </w:r>
      <w:proofErr w:type="spellEnd"/>
      <w:r w:rsidR="008E119C">
        <w:rPr>
          <w:b/>
          <w:bCs/>
          <w:szCs w:val="24"/>
        </w:rPr>
        <w:t xml:space="preserve"> VALUTAZIONE DEL COLLOQUIO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Attraverso il colloquio d’esame, la commissione valuta il livello di acquisizione delle conoscenze, abilità e competenze descritte nel profilo finale dello studente previsto dalle Indicazioni nazionali per il curricolo.</w:t>
      </w:r>
    </w:p>
    <w:p w:rsidR="00171DC8" w:rsidRDefault="00171DC8" w:rsidP="009A2A02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Il colloquio è condotto collegialmente da parte della sottocommissione e si sviluppa in modo da porre attenzione soprattutto alle capacità di argomentazione, di risoluzione dei problemi, di</w:t>
      </w:r>
      <w:r w:rsidR="009A2A02">
        <w:rPr>
          <w:szCs w:val="24"/>
        </w:rPr>
        <w:t xml:space="preserve"> pensiero critico  e riflessivo, </w:t>
      </w:r>
      <w:r>
        <w:rPr>
          <w:szCs w:val="24"/>
        </w:rPr>
        <w:t>di collegamento organico</w:t>
      </w:r>
      <w:r w:rsidR="009A2A02">
        <w:rPr>
          <w:szCs w:val="24"/>
        </w:rPr>
        <w:t xml:space="preserve"> </w:t>
      </w:r>
      <w:r>
        <w:rPr>
          <w:szCs w:val="24"/>
        </w:rPr>
        <w:t xml:space="preserve"> t</w:t>
      </w:r>
      <w:r w:rsidR="008E119C">
        <w:rPr>
          <w:szCs w:val="24"/>
        </w:rPr>
        <w:t>ra</w:t>
      </w:r>
      <w:r w:rsidR="009A2A02">
        <w:rPr>
          <w:szCs w:val="24"/>
        </w:rPr>
        <w:t xml:space="preserve"> </w:t>
      </w:r>
      <w:r w:rsidR="008E119C">
        <w:rPr>
          <w:szCs w:val="24"/>
        </w:rPr>
        <w:t xml:space="preserve"> le </w:t>
      </w:r>
      <w:r w:rsidR="009A2A02">
        <w:rPr>
          <w:szCs w:val="24"/>
        </w:rPr>
        <w:t xml:space="preserve"> </w:t>
      </w:r>
      <w:r w:rsidR="008E119C">
        <w:rPr>
          <w:szCs w:val="24"/>
        </w:rPr>
        <w:t>varie discipline</w:t>
      </w:r>
      <w:r w:rsidR="009A2A02">
        <w:rPr>
          <w:szCs w:val="24"/>
        </w:rPr>
        <w:t xml:space="preserve"> di studio, tenendo conto anche</w:t>
      </w:r>
    </w:p>
    <w:p w:rsidR="00171DC8" w:rsidRDefault="00171DC8" w:rsidP="009A2A02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dei livelli di padronanza delle competenze connesse </w:t>
      </w:r>
      <w:r w:rsidR="009A2A02">
        <w:rPr>
          <w:szCs w:val="24"/>
        </w:rPr>
        <w:t>all’ambito formativo di C</w:t>
      </w:r>
      <w:r>
        <w:rPr>
          <w:szCs w:val="24"/>
        </w:rPr>
        <w:t>ittadinanza e Costituzione.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L’impostazione e le modalità di conduzione del colloquio  terranno conto delle scelte successive di indirizzo di studio del candidato e del livello culturale, del possesso delle abilità strumentali, delle effettive capacità e del grado di maturazione raggiunt</w:t>
      </w:r>
      <w:r w:rsidR="009A2A02">
        <w:rPr>
          <w:szCs w:val="24"/>
        </w:rPr>
        <w:t>o</w:t>
      </w:r>
      <w:r>
        <w:rPr>
          <w:szCs w:val="24"/>
        </w:rPr>
        <w:t xml:space="preserve">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La commissione imposterà il colloquio in modo da consentire una valutazione complessiva del livello raggiunto dall’allievo nelle varie discipline e porrà domande volte a favorire la connessione fra i vari argomenti, evitando un repertorio di domande e di risposte su ciascuna disciplina, prive dei necessari organici collegamenti.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La prova si svilupperà in modo differenziato in base alla conoscenza che la commissione possiede relativamente al percorso e alla realtà d’apprendimento scolastico dell’allievo, al fine di creare un’atmosfera favorevole alla piena espressione delle abilità e delle capacità del candidato, per limitare gli effetti negativi dei condizionamenti emozionali </w:t>
      </w:r>
      <w:r w:rsidR="009A2A02">
        <w:rPr>
          <w:szCs w:val="24"/>
        </w:rPr>
        <w:t>connessi all’</w:t>
      </w:r>
      <w:r>
        <w:rPr>
          <w:szCs w:val="24"/>
        </w:rPr>
        <w:t xml:space="preserve">esperienza d’esame.  Particolare attenzione verrà data agli alunni con DSA secondo le normative vigenti.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Di seguito i criteri di valutazione del colloquio:</w:t>
      </w:r>
    </w:p>
    <w:p w:rsidR="009A2A02" w:rsidRDefault="009A2A02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9A2A02" w:rsidRPr="00655B4A" w:rsidRDefault="009A2A02" w:rsidP="009A2A02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  <w:u w:val="single"/>
        </w:rPr>
        <w:t>Voto  10</w:t>
      </w:r>
    </w:p>
    <w:p w:rsidR="009A2A02" w:rsidRPr="00655B4A" w:rsidRDefault="009A2A02" w:rsidP="009A2A02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organizzare un’esposizione chiara, autonoma e articolata di conoscenze </w:t>
      </w:r>
    </w:p>
    <w:p w:rsidR="009A2A02" w:rsidRPr="00655B4A" w:rsidRDefault="009A2A02" w:rsidP="009A2A02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mettere in relazione e classificare </w:t>
      </w:r>
    </w:p>
    <w:p w:rsidR="009A2A02" w:rsidRPr="00655B4A" w:rsidRDefault="009A2A02" w:rsidP="009A2A02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usufruire di un lessico appropriato </w:t>
      </w:r>
    </w:p>
    <w:p w:rsidR="009A2A02" w:rsidRPr="00655B4A" w:rsidRDefault="009A2A02" w:rsidP="009A2A02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</w:t>
      </w:r>
      <w:r w:rsidR="00815BF6" w:rsidRPr="00655B4A">
        <w:rPr>
          <w:szCs w:val="24"/>
        </w:rPr>
        <w:t xml:space="preserve">affrontare </w:t>
      </w:r>
      <w:r w:rsidRPr="00655B4A">
        <w:rPr>
          <w:szCs w:val="24"/>
        </w:rPr>
        <w:t xml:space="preserve">in modo </w:t>
      </w:r>
      <w:r w:rsidR="009B3DB6" w:rsidRPr="00655B4A">
        <w:rPr>
          <w:szCs w:val="24"/>
        </w:rPr>
        <w:t xml:space="preserve">critico e costruttivo </w:t>
      </w:r>
      <w:r w:rsidR="00815BF6" w:rsidRPr="00655B4A">
        <w:rPr>
          <w:szCs w:val="24"/>
        </w:rPr>
        <w:t xml:space="preserve">i </w:t>
      </w:r>
      <w:r w:rsidR="009B3DB6" w:rsidRPr="00655B4A">
        <w:rPr>
          <w:szCs w:val="24"/>
        </w:rPr>
        <w:t xml:space="preserve">contesti analizzati </w:t>
      </w:r>
    </w:p>
    <w:p w:rsidR="009A2A02" w:rsidRPr="00655B4A" w:rsidRDefault="009A2A02" w:rsidP="009A2A02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esprimere valutazioni personali motivate </w:t>
      </w:r>
    </w:p>
    <w:p w:rsidR="009B3DB6" w:rsidRPr="00655B4A" w:rsidRDefault="009A2A02" w:rsidP="00171DC8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</w:t>
      </w:r>
      <w:r w:rsidR="009B3DB6" w:rsidRPr="00655B4A">
        <w:rPr>
          <w:szCs w:val="24"/>
        </w:rPr>
        <w:t>operare collegamenti interdisciplinari</w:t>
      </w:r>
    </w:p>
    <w:p w:rsidR="00171DC8" w:rsidRPr="00655B4A" w:rsidRDefault="00171DC8" w:rsidP="00815BF6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  <w:u w:val="single"/>
        </w:rPr>
        <w:t>Voto  9</w:t>
      </w:r>
    </w:p>
    <w:p w:rsidR="00171DC8" w:rsidRPr="00655B4A" w:rsidRDefault="00171DC8" w:rsidP="00171DC8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organizzare un’esposizione chiara, autonoma e articolata di conoscenze </w:t>
      </w:r>
    </w:p>
    <w:p w:rsidR="00171DC8" w:rsidRPr="00655B4A" w:rsidRDefault="00171DC8" w:rsidP="00171DC8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mettere in relazione e classificare </w:t>
      </w:r>
    </w:p>
    <w:p w:rsidR="00171DC8" w:rsidRPr="00655B4A" w:rsidRDefault="00171DC8" w:rsidP="00171DC8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usufruire di un lessico appropriato </w:t>
      </w:r>
    </w:p>
    <w:p w:rsidR="00171DC8" w:rsidRPr="00655B4A" w:rsidRDefault="00171DC8" w:rsidP="00171DC8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esprimere valutazioni personali motivate </w:t>
      </w:r>
    </w:p>
    <w:p w:rsidR="00815BF6" w:rsidRPr="00655B4A" w:rsidRDefault="00815BF6" w:rsidP="00815BF6">
      <w:pPr>
        <w:widowControl/>
        <w:numPr>
          <w:ilvl w:val="0"/>
          <w:numId w:val="8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>capacità di operare collegamenti interdisciplinari</w:t>
      </w:r>
    </w:p>
    <w:p w:rsidR="00171DC8" w:rsidRPr="00655B4A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  <w:u w:val="single"/>
        </w:rPr>
      </w:pPr>
      <w:r w:rsidRPr="00655B4A">
        <w:rPr>
          <w:szCs w:val="24"/>
          <w:u w:val="single"/>
        </w:rPr>
        <w:t>Voto 8</w:t>
      </w:r>
    </w:p>
    <w:p w:rsidR="00171DC8" w:rsidRPr="00655B4A" w:rsidRDefault="00171DC8" w:rsidP="00171DC8">
      <w:pPr>
        <w:widowControl/>
        <w:numPr>
          <w:ilvl w:val="0"/>
          <w:numId w:val="9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esporre con chiarezza </w:t>
      </w:r>
    </w:p>
    <w:p w:rsidR="00171DC8" w:rsidRPr="00655B4A" w:rsidRDefault="00171DC8" w:rsidP="00171DC8">
      <w:pPr>
        <w:widowControl/>
        <w:numPr>
          <w:ilvl w:val="0"/>
          <w:numId w:val="9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individuare autonomamente le relazioni logiche </w:t>
      </w:r>
    </w:p>
    <w:p w:rsidR="00171DC8" w:rsidRPr="00655B4A" w:rsidRDefault="00171DC8" w:rsidP="00171DC8">
      <w:pPr>
        <w:widowControl/>
        <w:numPr>
          <w:ilvl w:val="0"/>
          <w:numId w:val="9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utilizzare termini specifici dei diversi linguaggi </w:t>
      </w:r>
    </w:p>
    <w:p w:rsidR="00171DC8" w:rsidRPr="00655B4A" w:rsidRDefault="00171DC8" w:rsidP="00171DC8">
      <w:pPr>
        <w:widowControl/>
        <w:numPr>
          <w:ilvl w:val="0"/>
          <w:numId w:val="9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  <w:u w:val="single"/>
        </w:rPr>
      </w:pPr>
      <w:r w:rsidRPr="00655B4A">
        <w:rPr>
          <w:szCs w:val="24"/>
        </w:rPr>
        <w:t xml:space="preserve">capacità di proporre valutazioni personali dietro sollecitazione degli insegnanti </w:t>
      </w:r>
    </w:p>
    <w:p w:rsidR="00171DC8" w:rsidRPr="00655B4A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  <w:u w:val="single"/>
        </w:rPr>
        <w:t>Voto 7</w:t>
      </w:r>
    </w:p>
    <w:p w:rsidR="00171DC8" w:rsidRPr="00655B4A" w:rsidRDefault="00171DC8" w:rsidP="00171DC8">
      <w:pPr>
        <w:widowControl/>
        <w:numPr>
          <w:ilvl w:val="0"/>
          <w:numId w:val="7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esporre con linguaggio semplice ma corretto </w:t>
      </w:r>
    </w:p>
    <w:p w:rsidR="00171DC8" w:rsidRPr="00655B4A" w:rsidRDefault="00171DC8" w:rsidP="00171DC8">
      <w:pPr>
        <w:widowControl/>
        <w:numPr>
          <w:ilvl w:val="0"/>
          <w:numId w:val="7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seguire le fasi essenziali di un procedimento logico </w:t>
      </w:r>
    </w:p>
    <w:p w:rsidR="00171DC8" w:rsidRPr="00655B4A" w:rsidRDefault="00171DC8" w:rsidP="00171DC8">
      <w:pPr>
        <w:widowControl/>
        <w:numPr>
          <w:ilvl w:val="0"/>
          <w:numId w:val="7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  <w:u w:val="single"/>
        </w:rPr>
      </w:pPr>
      <w:r w:rsidRPr="00655B4A">
        <w:rPr>
          <w:szCs w:val="24"/>
        </w:rPr>
        <w:t xml:space="preserve">capacità di leggere e presentare i messaggi dei diversi codici </w:t>
      </w:r>
    </w:p>
    <w:p w:rsidR="00171DC8" w:rsidRPr="00655B4A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  <w:u w:val="single"/>
        </w:rPr>
        <w:t>Voto 6</w:t>
      </w:r>
    </w:p>
    <w:p w:rsidR="00171DC8" w:rsidRPr="00655B4A" w:rsidRDefault="00171DC8" w:rsidP="00171DC8">
      <w:pPr>
        <w:widowControl/>
        <w:numPr>
          <w:ilvl w:val="0"/>
          <w:numId w:val="6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capacità di esporre semplici esperienze personali </w:t>
      </w:r>
    </w:p>
    <w:p w:rsidR="00171DC8" w:rsidRPr="00655B4A" w:rsidRDefault="00CA27C4" w:rsidP="00171DC8">
      <w:pPr>
        <w:widowControl/>
        <w:numPr>
          <w:ilvl w:val="0"/>
          <w:numId w:val="6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>c</w:t>
      </w:r>
      <w:r w:rsidR="00171DC8" w:rsidRPr="00655B4A">
        <w:rPr>
          <w:szCs w:val="24"/>
        </w:rPr>
        <w:t xml:space="preserve">apacità di esporre semplici argomenti di studio </w:t>
      </w:r>
    </w:p>
    <w:p w:rsidR="00171DC8" w:rsidRPr="00655B4A" w:rsidRDefault="00171DC8" w:rsidP="00171DC8">
      <w:pPr>
        <w:widowControl/>
        <w:numPr>
          <w:ilvl w:val="0"/>
          <w:numId w:val="6"/>
        </w:numPr>
        <w:suppressAutoHyphens w:val="0"/>
        <w:overflowPunct/>
        <w:autoSpaceDE/>
        <w:spacing w:line="100" w:lineRule="atLeast"/>
        <w:jc w:val="both"/>
        <w:textAlignment w:val="auto"/>
        <w:rPr>
          <w:b/>
          <w:bCs/>
          <w:szCs w:val="24"/>
        </w:rPr>
      </w:pPr>
      <w:r w:rsidRPr="00655B4A">
        <w:rPr>
          <w:szCs w:val="24"/>
        </w:rPr>
        <w:t>capacità di cogliere il messaggio fondamentale di una comunicazione</w:t>
      </w:r>
    </w:p>
    <w:p w:rsidR="00171DC8" w:rsidRPr="00655B4A" w:rsidRDefault="00171DC8" w:rsidP="00171DC8">
      <w:pPr>
        <w:widowControl/>
        <w:suppressAutoHyphens w:val="0"/>
        <w:overflowPunct/>
        <w:autoSpaceDE/>
        <w:spacing w:line="100" w:lineRule="atLeast"/>
        <w:ind w:left="360"/>
        <w:jc w:val="both"/>
        <w:textAlignment w:val="auto"/>
        <w:rPr>
          <w:b/>
          <w:bCs/>
          <w:szCs w:val="24"/>
          <w:u w:val="single"/>
        </w:rPr>
      </w:pPr>
      <w:r w:rsidRPr="00655B4A">
        <w:rPr>
          <w:szCs w:val="24"/>
          <w:u w:val="single"/>
        </w:rPr>
        <w:t xml:space="preserve">Voto 5 </w:t>
      </w:r>
    </w:p>
    <w:p w:rsidR="00171DC8" w:rsidRPr="00655B4A" w:rsidRDefault="00CA27C4" w:rsidP="00171DC8">
      <w:pPr>
        <w:widowControl/>
        <w:numPr>
          <w:ilvl w:val="0"/>
          <w:numId w:val="6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>sc</w:t>
      </w:r>
      <w:r w:rsidR="00171DC8" w:rsidRPr="00655B4A">
        <w:rPr>
          <w:szCs w:val="24"/>
        </w:rPr>
        <w:t xml:space="preserve">arsa capacità di esporre semplici esperienze personali </w:t>
      </w:r>
    </w:p>
    <w:p w:rsidR="00171DC8" w:rsidRPr="00655B4A" w:rsidRDefault="00171DC8" w:rsidP="00171DC8">
      <w:pPr>
        <w:widowControl/>
        <w:numPr>
          <w:ilvl w:val="0"/>
          <w:numId w:val="6"/>
        </w:numPr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55B4A">
        <w:rPr>
          <w:szCs w:val="24"/>
        </w:rPr>
        <w:t xml:space="preserve">scarsa capacità di esporre semplici argomenti di studio </w:t>
      </w:r>
    </w:p>
    <w:p w:rsidR="00171DC8" w:rsidRPr="00655B4A" w:rsidRDefault="00171DC8" w:rsidP="00171DC8">
      <w:pPr>
        <w:widowControl/>
        <w:numPr>
          <w:ilvl w:val="0"/>
          <w:numId w:val="6"/>
        </w:numPr>
        <w:suppressAutoHyphens w:val="0"/>
        <w:overflowPunct/>
        <w:autoSpaceDE/>
        <w:spacing w:line="100" w:lineRule="atLeast"/>
        <w:jc w:val="both"/>
        <w:textAlignment w:val="auto"/>
        <w:rPr>
          <w:b/>
          <w:bCs/>
          <w:szCs w:val="24"/>
        </w:rPr>
      </w:pPr>
      <w:r w:rsidRPr="00655B4A">
        <w:rPr>
          <w:szCs w:val="24"/>
        </w:rPr>
        <w:t>scarsa capacità di cogliere il messaggio fondamentale di una comunicazione.</w:t>
      </w:r>
    </w:p>
    <w:p w:rsidR="00171DC8" w:rsidRPr="00655B4A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Pr="00655B4A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color w:val="FF0000"/>
          <w:szCs w:val="24"/>
        </w:rPr>
      </w:pPr>
    </w:p>
    <w:p w:rsidR="00171DC8" w:rsidRPr="00835D0C" w:rsidRDefault="00171DC8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b/>
          <w:szCs w:val="24"/>
        </w:rPr>
      </w:pPr>
      <w:r w:rsidRPr="00835D0C">
        <w:rPr>
          <w:b/>
          <w:szCs w:val="24"/>
        </w:rPr>
        <w:t>VALUTAZIONE DELLE PROVE D’ESAME E DETERMINAZIONE DEL VOTO FINALE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L’articolo 8 del decreto legislativo n. 62/2017 modifica sostanzialmente le modalità di definizione del voto finale dell’esame di Stato.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La valutazione delle prove scritte e del colloquio viene effettuata, sulla base di criteri adottati dalla commissione e contenuti in questo documento, attribuendo un voto in decimi a ciascuna prova, senza frazioni decimali.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Alla prova scritta di lingua straniera, anche se distinta in sezioni corrispondenti alle due lingue studiate, verrà attribuito un unico voto espresso in decimi, senza utilizzare frazioni decimali.</w:t>
      </w:r>
    </w:p>
    <w:p w:rsidR="00171DC8" w:rsidRPr="006E49F9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E49F9">
        <w:rPr>
          <w:szCs w:val="24"/>
        </w:rPr>
        <w:t>Il voto finale verrà determinato dalla media del voto di ammissione con la media dei voti attribuiti alle prove scritte e al colloquio.</w:t>
      </w:r>
    </w:p>
    <w:p w:rsidR="00171DC8" w:rsidRPr="006E49F9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E49F9">
        <w:rPr>
          <w:szCs w:val="24"/>
        </w:rPr>
        <w:t>La sottocommissione</w:t>
      </w:r>
      <w:r w:rsidR="008D6A5B" w:rsidRPr="006E49F9">
        <w:rPr>
          <w:szCs w:val="24"/>
        </w:rPr>
        <w:t xml:space="preserve"> pertanto </w:t>
      </w:r>
      <w:r w:rsidRPr="006E49F9">
        <w:rPr>
          <w:szCs w:val="24"/>
        </w:rPr>
        <w:t>determinerà in prima istanza la media dei voti delle prove scritte e del colloquio</w:t>
      </w:r>
      <w:r w:rsidR="00D45CAA" w:rsidRPr="006E49F9">
        <w:rPr>
          <w:szCs w:val="24"/>
        </w:rPr>
        <w:t>; successivamente determinerà l</w:t>
      </w:r>
      <w:r w:rsidRPr="006E49F9">
        <w:rPr>
          <w:szCs w:val="24"/>
        </w:rPr>
        <w:t>a</w:t>
      </w:r>
      <w:r w:rsidR="00452DB9" w:rsidRPr="006E49F9">
        <w:rPr>
          <w:szCs w:val="24"/>
        </w:rPr>
        <w:t xml:space="preserve"> valutazione finale complessiva, espressa con votazione in decimi, </w:t>
      </w:r>
      <w:r w:rsidR="00D45CAA" w:rsidRPr="006E49F9">
        <w:rPr>
          <w:szCs w:val="24"/>
        </w:rPr>
        <w:t xml:space="preserve">traendola </w:t>
      </w:r>
      <w:r w:rsidR="00452DB9" w:rsidRPr="006E49F9">
        <w:rPr>
          <w:szCs w:val="24"/>
        </w:rPr>
        <w:t>dalla media, arrotondata all’unità superiore per frazioni pari o superiori a 0,5</w:t>
      </w:r>
      <w:r w:rsidR="00D45CAA" w:rsidRPr="006E49F9">
        <w:rPr>
          <w:szCs w:val="24"/>
        </w:rPr>
        <w:t xml:space="preserve">, tra il voto di ammissione </w:t>
      </w:r>
      <w:r w:rsidR="00452DB9" w:rsidRPr="006E49F9">
        <w:rPr>
          <w:szCs w:val="24"/>
        </w:rPr>
        <w:t xml:space="preserve"> </w:t>
      </w:r>
      <w:r w:rsidR="00D45CAA" w:rsidRPr="006E49F9">
        <w:rPr>
          <w:szCs w:val="24"/>
        </w:rPr>
        <w:t>e la suddetta media dei voti delle prove scritte e del colloquio.</w:t>
      </w:r>
    </w:p>
    <w:p w:rsidR="00171DC8" w:rsidRPr="006E49F9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E49F9">
        <w:rPr>
          <w:szCs w:val="24"/>
        </w:rPr>
        <w:t xml:space="preserve">Su proposta della sottocommissione, la commissione </w:t>
      </w:r>
      <w:r w:rsidR="00D45CAA" w:rsidRPr="006E49F9">
        <w:rPr>
          <w:szCs w:val="24"/>
        </w:rPr>
        <w:t xml:space="preserve">di esame </w:t>
      </w:r>
      <w:r w:rsidRPr="006E49F9">
        <w:rPr>
          <w:szCs w:val="24"/>
        </w:rPr>
        <w:t>delibererà il voto finale per ciascun alunno.</w:t>
      </w:r>
    </w:p>
    <w:p w:rsidR="00171DC8" w:rsidRPr="006E49F9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6E49F9">
        <w:rPr>
          <w:szCs w:val="24"/>
        </w:rPr>
        <w:t xml:space="preserve">Supererà l’esame l’alunno che </w:t>
      </w:r>
      <w:r w:rsidR="00D45CAA" w:rsidRPr="006E49F9">
        <w:rPr>
          <w:szCs w:val="24"/>
        </w:rPr>
        <w:t xml:space="preserve">avrà </w:t>
      </w:r>
      <w:r w:rsidRPr="006E49F9">
        <w:rPr>
          <w:szCs w:val="24"/>
        </w:rPr>
        <w:t>conseguito un voto finale non inferiore a 6/10.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La commissione potrà, su proposta della sottocommissione, con </w:t>
      </w:r>
      <w:r w:rsidRPr="006E49F9">
        <w:rPr>
          <w:szCs w:val="24"/>
        </w:rPr>
        <w:t xml:space="preserve">deliberazione assunta all’unanimità, attribuire la lode agli alunni che avranno conseguito </w:t>
      </w:r>
      <w:r w:rsidR="00452DB9" w:rsidRPr="006E49F9">
        <w:rPr>
          <w:szCs w:val="24"/>
        </w:rPr>
        <w:t>il</w:t>
      </w:r>
      <w:r w:rsidRPr="006E49F9">
        <w:rPr>
          <w:szCs w:val="24"/>
        </w:rPr>
        <w:t xml:space="preserve"> voto </w:t>
      </w:r>
      <w:r w:rsidR="00452DB9" w:rsidRPr="006E49F9">
        <w:rPr>
          <w:szCs w:val="24"/>
        </w:rPr>
        <w:t xml:space="preserve">finale </w:t>
      </w:r>
      <w:r w:rsidRPr="006E49F9">
        <w:rPr>
          <w:szCs w:val="24"/>
        </w:rPr>
        <w:t>di 10/10,</w:t>
      </w:r>
      <w:r>
        <w:rPr>
          <w:b/>
          <w:szCs w:val="24"/>
        </w:rPr>
        <w:t xml:space="preserve"> </w:t>
      </w:r>
      <w:r w:rsidRPr="007362C4">
        <w:rPr>
          <w:szCs w:val="24"/>
        </w:rPr>
        <w:t>tenendo a riferimento</w:t>
      </w:r>
      <w:r w:rsidR="00D45CAA">
        <w:rPr>
          <w:szCs w:val="24"/>
        </w:rPr>
        <w:t xml:space="preserve"> le valutazioni conseguite nel percorso scolastico del triennio </w:t>
      </w:r>
      <w:r w:rsidRPr="007362C4">
        <w:rPr>
          <w:szCs w:val="24"/>
        </w:rPr>
        <w:t xml:space="preserve"> </w:t>
      </w:r>
      <w:r w:rsidR="00D45CAA">
        <w:rPr>
          <w:szCs w:val="24"/>
        </w:rPr>
        <w:t xml:space="preserve"> e </w:t>
      </w:r>
      <w:r>
        <w:rPr>
          <w:szCs w:val="24"/>
        </w:rPr>
        <w:t xml:space="preserve"> gli esiti delle prove d’esame</w:t>
      </w:r>
      <w:r w:rsidR="00D45CAA">
        <w:rPr>
          <w:szCs w:val="24"/>
        </w:rPr>
        <w:t>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L’esito dell’esame sarà pubblicato all’albo dell’istituto con l’indicazione del voto finale conseguito ed espresso in decimi; per i candidati che non superano l’esame sarà pubblica</w:t>
      </w:r>
      <w:r w:rsidR="00921730">
        <w:rPr>
          <w:szCs w:val="24"/>
        </w:rPr>
        <w:t>ta</w:t>
      </w:r>
      <w:r>
        <w:rPr>
          <w:szCs w:val="24"/>
        </w:rPr>
        <w:t xml:space="preserve"> esclusivamente la dicitura “esame non superato”, senza esplicitazione del voto finale conseguito.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815BF6" w:rsidRDefault="00815BF6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815BF6" w:rsidRDefault="00815BF6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b/>
          <w:szCs w:val="24"/>
        </w:rPr>
      </w:pPr>
      <w:r>
        <w:rPr>
          <w:b/>
          <w:szCs w:val="24"/>
        </w:rPr>
        <w:t xml:space="preserve">SVOLGIMENTO DELL’ESAME E </w:t>
      </w:r>
      <w:r w:rsidR="00171DC8" w:rsidRPr="001B1F3C">
        <w:rPr>
          <w:b/>
          <w:szCs w:val="24"/>
        </w:rPr>
        <w:t>VALUTAZIONE DEGLI ALUNNI CON DISABILITA’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b/>
          <w:szCs w:val="24"/>
        </w:rPr>
      </w:pPr>
      <w:r w:rsidRPr="001B1F3C">
        <w:rPr>
          <w:b/>
          <w:szCs w:val="24"/>
        </w:rPr>
        <w:t>E</w:t>
      </w:r>
      <w:r w:rsidR="00815BF6">
        <w:rPr>
          <w:b/>
          <w:szCs w:val="24"/>
        </w:rPr>
        <w:t xml:space="preserve"> CON </w:t>
      </w:r>
      <w:r w:rsidRPr="001B1F3C">
        <w:rPr>
          <w:b/>
          <w:szCs w:val="24"/>
        </w:rPr>
        <w:t xml:space="preserve">DISTURBI SPECIFICI </w:t>
      </w:r>
      <w:proofErr w:type="spellStart"/>
      <w:r w:rsidRPr="001B1F3C">
        <w:rPr>
          <w:b/>
          <w:szCs w:val="24"/>
        </w:rPr>
        <w:t>DI</w:t>
      </w:r>
      <w:proofErr w:type="spellEnd"/>
      <w:r w:rsidRPr="001B1F3C">
        <w:rPr>
          <w:b/>
          <w:szCs w:val="24"/>
        </w:rPr>
        <w:t xml:space="preserve"> APPRENDIMENTO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b/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 w:rsidRPr="00CB4BC1">
        <w:rPr>
          <w:szCs w:val="24"/>
        </w:rPr>
        <w:t xml:space="preserve">L’articolo </w:t>
      </w:r>
      <w:r>
        <w:rPr>
          <w:szCs w:val="24"/>
        </w:rPr>
        <w:t>11 del decreto legislativo n. 62/2017 contiene alcune novità per gli alunni con disabilità e disturbi specifici di apprendimento,  soprattutto ai fini della successiva frequenza della scuola secondaria di secondo grado.</w:t>
      </w:r>
    </w:p>
    <w:p w:rsidR="005705B4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Per gli alunni con disabilità, la sottocommissione</w:t>
      </w:r>
      <w:r w:rsidR="00921730">
        <w:rPr>
          <w:szCs w:val="24"/>
        </w:rPr>
        <w:t>,</w:t>
      </w:r>
      <w:r>
        <w:rPr>
          <w:szCs w:val="24"/>
        </w:rPr>
        <w:t xml:space="preserve"> tenuto conto del pian</w:t>
      </w:r>
      <w:r w:rsidR="005705B4">
        <w:rPr>
          <w:szCs w:val="24"/>
        </w:rPr>
        <w:t>o educativo individualizzato (P</w:t>
      </w:r>
      <w:r>
        <w:rPr>
          <w:szCs w:val="24"/>
        </w:rPr>
        <w:t>EI),  predisporrà, se necessario, prove d’esame differenziate che avranno valore equivalente a quelle ordinarie, ai fini del superamento dell’esame e del conseguimento del diploma</w:t>
      </w:r>
      <w:r w:rsidR="00921730">
        <w:rPr>
          <w:szCs w:val="24"/>
        </w:rPr>
        <w:t xml:space="preserve"> finale</w:t>
      </w:r>
      <w:r w:rsidR="005705B4">
        <w:rPr>
          <w:szCs w:val="24"/>
        </w:rPr>
        <w:t>-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Per lo svolgimento delle prove d’esame, gli alunni con disabilità certificata potranno utilizzare attrezzature tecniche e sussidi didattici, nonché ogni altra forma di ausilio loro necessario, dei quali </w:t>
      </w:r>
      <w:r w:rsidR="00921730">
        <w:rPr>
          <w:szCs w:val="24"/>
        </w:rPr>
        <w:t xml:space="preserve">si sia </w:t>
      </w:r>
      <w:r>
        <w:rPr>
          <w:szCs w:val="24"/>
        </w:rPr>
        <w:t xml:space="preserve">fatto abitualmente </w:t>
      </w:r>
      <w:r w:rsidR="00921730">
        <w:rPr>
          <w:szCs w:val="24"/>
        </w:rPr>
        <w:t xml:space="preserve">uso </w:t>
      </w:r>
      <w:r>
        <w:rPr>
          <w:szCs w:val="24"/>
        </w:rPr>
        <w:t xml:space="preserve">nel corso dell’anno scolastico </w:t>
      </w:r>
      <w:r w:rsidR="00921730">
        <w:rPr>
          <w:szCs w:val="24"/>
        </w:rPr>
        <w:t>nell</w:t>
      </w:r>
      <w:r>
        <w:rPr>
          <w:szCs w:val="24"/>
        </w:rPr>
        <w:t>’effettuazione di prove.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Gli alunni con disturbo specifico di apprendimento (DSA) o con bisogni educativi speciali certificati con PDP  sosterranno le prove d’esame come tutti gli altri, utilizzando, se necessario, gli strumenti compensativi </w:t>
      </w:r>
      <w:r w:rsidR="005705B4">
        <w:rPr>
          <w:szCs w:val="24"/>
        </w:rPr>
        <w:t xml:space="preserve">coerenti con il </w:t>
      </w:r>
      <w:r>
        <w:rPr>
          <w:szCs w:val="24"/>
        </w:rPr>
        <w:t xml:space="preserve">piano </w:t>
      </w:r>
      <w:r w:rsidR="005705B4">
        <w:rPr>
          <w:szCs w:val="24"/>
        </w:rPr>
        <w:t xml:space="preserve">didattico </w:t>
      </w:r>
      <w:r>
        <w:rPr>
          <w:szCs w:val="24"/>
        </w:rPr>
        <w:t>personalizzato</w:t>
      </w:r>
      <w:r w:rsidR="005705B4">
        <w:rPr>
          <w:szCs w:val="24"/>
        </w:rPr>
        <w:t xml:space="preserve"> (PDP)</w:t>
      </w:r>
      <w:r>
        <w:rPr>
          <w:szCs w:val="24"/>
        </w:rPr>
        <w:t>, dei quali hanno fatto abitualmente uso nel corso dell’anno scolastico o comunque ritenuti funziona</w:t>
      </w:r>
      <w:r w:rsidR="005705B4">
        <w:rPr>
          <w:szCs w:val="24"/>
        </w:rPr>
        <w:t xml:space="preserve">li allo svolgimento delle prove, </w:t>
      </w:r>
      <w:r>
        <w:rPr>
          <w:szCs w:val="24"/>
        </w:rPr>
        <w:t>usufruendo</w:t>
      </w:r>
      <w:r w:rsidR="005705B4">
        <w:rPr>
          <w:szCs w:val="24"/>
        </w:rPr>
        <w:t xml:space="preserve"> altresì</w:t>
      </w:r>
      <w:r>
        <w:rPr>
          <w:szCs w:val="24"/>
        </w:rPr>
        <w:t xml:space="preserve"> </w:t>
      </w:r>
      <w:r w:rsidR="005705B4">
        <w:rPr>
          <w:szCs w:val="24"/>
        </w:rPr>
        <w:t xml:space="preserve">eventualmente </w:t>
      </w:r>
      <w:r>
        <w:rPr>
          <w:szCs w:val="24"/>
        </w:rPr>
        <w:t>di tempi più lunghi per le svolgimento delle prove scritte.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Per gli alunni DSA o BES, dispensati dalle prove scritte di lingua straniera, la sottocommissione individuerà le modalità e contenuti della prova orale sostitutiva della prova scritta.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Nel caso di alunni esonerati dall’insegnamento di una o entrambe le lingue straniere, se necessario, verranno definite sulla base del piano didattico personalizzato prove differenziate con valore equivalente ai fini del superamento dell’esame e del conseguimento del diploma.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Nel diploma finale che sarà rilasciato a questi alunni, non sarà fatta </w:t>
      </w:r>
      <w:r w:rsidR="005705B4">
        <w:rPr>
          <w:szCs w:val="24"/>
        </w:rPr>
        <w:t xml:space="preserve">alcuna </w:t>
      </w:r>
      <w:r>
        <w:rPr>
          <w:szCs w:val="24"/>
        </w:rPr>
        <w:t xml:space="preserve">menzione delle modalità di svolgimento e di differenziazione delle prove.  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szCs w:val="24"/>
        </w:rPr>
      </w:pPr>
    </w:p>
    <w:p w:rsidR="00171DC8" w:rsidRPr="00585D2A" w:rsidRDefault="00171DC8" w:rsidP="00171DC8">
      <w:pPr>
        <w:widowControl/>
        <w:suppressAutoHyphens w:val="0"/>
        <w:overflowPunct/>
        <w:autoSpaceDE/>
        <w:spacing w:line="100" w:lineRule="atLeast"/>
        <w:jc w:val="center"/>
        <w:textAlignment w:val="auto"/>
        <w:rPr>
          <w:b/>
          <w:szCs w:val="24"/>
        </w:rPr>
      </w:pPr>
      <w:r w:rsidRPr="00585D2A">
        <w:rPr>
          <w:b/>
          <w:szCs w:val="24"/>
        </w:rPr>
        <w:t>LA CERTIFICAZIONE DELLE COMPETENZE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76663B" w:rsidRDefault="00171DC8" w:rsidP="0076663B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kern w:val="0"/>
          <w:szCs w:val="24"/>
        </w:rPr>
      </w:pPr>
      <w:r w:rsidRPr="00CF73A1">
        <w:rPr>
          <w:szCs w:val="24"/>
        </w:rPr>
        <w:t>La certificazione delle competenze</w:t>
      </w:r>
      <w:r w:rsidR="005705B4">
        <w:rPr>
          <w:szCs w:val="24"/>
        </w:rPr>
        <w:t>,</w:t>
      </w:r>
      <w:r w:rsidR="00370EC2">
        <w:rPr>
          <w:szCs w:val="24"/>
        </w:rPr>
        <w:t xml:space="preserve"> prevista al termine del </w:t>
      </w:r>
      <w:proofErr w:type="spellStart"/>
      <w:r w:rsidR="00370EC2">
        <w:rPr>
          <w:szCs w:val="24"/>
        </w:rPr>
        <w:t>I°</w:t>
      </w:r>
      <w:proofErr w:type="spellEnd"/>
      <w:r w:rsidR="00370EC2">
        <w:rPr>
          <w:szCs w:val="24"/>
        </w:rPr>
        <w:t xml:space="preserve"> ciclo di istruzione e</w:t>
      </w:r>
      <w:r w:rsidR="005705B4">
        <w:rPr>
          <w:szCs w:val="24"/>
        </w:rPr>
        <w:t xml:space="preserve"> volta </w:t>
      </w:r>
      <w:r w:rsidRPr="00CF73A1">
        <w:rPr>
          <w:szCs w:val="24"/>
        </w:rPr>
        <w:t xml:space="preserve"> </w:t>
      </w:r>
      <w:r w:rsidR="005705B4">
        <w:rPr>
          <w:szCs w:val="24"/>
        </w:rPr>
        <w:t>a comunicazione efficaci e trasparenti in merito a valutazione da parte della scuola</w:t>
      </w:r>
      <w:r w:rsidR="00370EC2">
        <w:rPr>
          <w:szCs w:val="24"/>
        </w:rPr>
        <w:t xml:space="preserve"> alla famiglia nonché a un orientamento funzionale per la prosecuzione degli studi (D.</w:t>
      </w:r>
      <w:r w:rsidR="00CC39E2">
        <w:rPr>
          <w:szCs w:val="24"/>
        </w:rPr>
        <w:t xml:space="preserve"> </w:t>
      </w:r>
      <w:proofErr w:type="spellStart"/>
      <w:r w:rsidR="00370EC2">
        <w:rPr>
          <w:szCs w:val="24"/>
        </w:rPr>
        <w:t>Lgs</w:t>
      </w:r>
      <w:proofErr w:type="spellEnd"/>
      <w:r w:rsidR="00370EC2">
        <w:rPr>
          <w:szCs w:val="24"/>
        </w:rPr>
        <w:t>. 62/2017, artt. 1 e 9</w:t>
      </w:r>
      <w:r w:rsidR="00CC39E2">
        <w:rPr>
          <w:szCs w:val="24"/>
        </w:rPr>
        <w:t xml:space="preserve"> e D.M. 742/2017 </w:t>
      </w:r>
      <w:r w:rsidR="00370EC2">
        <w:rPr>
          <w:szCs w:val="24"/>
        </w:rPr>
        <w:t xml:space="preserve">) </w:t>
      </w:r>
      <w:r>
        <w:rPr>
          <w:szCs w:val="24"/>
        </w:rPr>
        <w:t xml:space="preserve">sarà </w:t>
      </w:r>
      <w:r w:rsidRPr="00CF73A1">
        <w:rPr>
          <w:szCs w:val="24"/>
        </w:rPr>
        <w:t xml:space="preserve">redatta </w:t>
      </w:r>
      <w:r w:rsidR="0076663B">
        <w:rPr>
          <w:szCs w:val="24"/>
        </w:rPr>
        <w:t xml:space="preserve">dal Consiglio di classe </w:t>
      </w:r>
      <w:r w:rsidRPr="00CF73A1">
        <w:rPr>
          <w:szCs w:val="24"/>
        </w:rPr>
        <w:t>in sede di scrutinio finale</w:t>
      </w:r>
      <w:r>
        <w:rPr>
          <w:szCs w:val="24"/>
        </w:rPr>
        <w:t xml:space="preserve"> </w:t>
      </w:r>
      <w:r w:rsidR="0076663B">
        <w:rPr>
          <w:rFonts w:eastAsiaTheme="minorHAnsi"/>
          <w:kern w:val="0"/>
          <w:szCs w:val="24"/>
        </w:rPr>
        <w:t>solo per gli studenti ammessi all’esame di Stato e consegnato alle famiglie degli alunni che avranno sostenuto l’esame stesso con esito positivo.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Pertanto, la certificazione delle competenze non sarà rilasciata ai candidati che parteciperanno all’esame di Stato in qualità di privatisti.</w:t>
      </w:r>
    </w:p>
    <w:p w:rsidR="00BE19AC" w:rsidRDefault="0076663B" w:rsidP="0078140F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Theme="minorHAnsi"/>
          <w:kern w:val="0"/>
          <w:szCs w:val="24"/>
        </w:rPr>
      </w:pPr>
      <w:r>
        <w:rPr>
          <w:szCs w:val="24"/>
        </w:rPr>
        <w:t xml:space="preserve">Il modello di certificazione utilizzato sarà il modello </w:t>
      </w:r>
      <w:r w:rsidR="00BE19AC">
        <w:rPr>
          <w:szCs w:val="24"/>
        </w:rPr>
        <w:t>nazionale allegato</w:t>
      </w:r>
      <w:r w:rsidR="00BE19AC">
        <w:rPr>
          <w:rFonts w:eastAsiaTheme="minorHAnsi"/>
          <w:kern w:val="0"/>
          <w:szCs w:val="24"/>
        </w:rPr>
        <w:t xml:space="preserve"> al D.M. n. 742/2017, “coerente con il Profilo dello studente al termine del primo ciclo di istruzione, delineato nelle </w:t>
      </w:r>
      <w:r w:rsidR="00BE19AC">
        <w:rPr>
          <w:rFonts w:eastAsiaTheme="minorHAnsi"/>
          <w:i/>
          <w:iCs/>
          <w:kern w:val="0"/>
          <w:szCs w:val="24"/>
        </w:rPr>
        <w:t>Indicazioni nazionali</w:t>
      </w:r>
      <w:r w:rsidR="00BE19AC">
        <w:rPr>
          <w:rFonts w:eastAsiaTheme="minorHAnsi"/>
          <w:kern w:val="0"/>
          <w:szCs w:val="24"/>
        </w:rPr>
        <w:t>, in quanto esplicita, in relazione più o meno diretta alle discipline del curricolo, la traduzione delle singole competenze chiave fissate dalla Raccomandazione europea del 2006 in esperienza concreta dello studente” (Line</w:t>
      </w:r>
      <w:r w:rsidR="0078140F">
        <w:rPr>
          <w:rFonts w:eastAsiaTheme="minorHAnsi"/>
          <w:kern w:val="0"/>
          <w:szCs w:val="24"/>
        </w:rPr>
        <w:t>e guida per la certificazione delle competenze nel primo ciclo di istruzione)</w:t>
      </w:r>
      <w:r w:rsidR="00BE19AC">
        <w:rPr>
          <w:rFonts w:eastAsiaTheme="minorHAnsi"/>
          <w:kern w:val="0"/>
          <w:szCs w:val="24"/>
        </w:rPr>
        <w:t>.</w:t>
      </w: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>Il modello consente alla sottocommissione di valorizzare eventuali competenze ritenute significative dal Consiglio di Classe, sviluppate</w:t>
      </w:r>
      <w:r w:rsidR="0078140F">
        <w:rPr>
          <w:szCs w:val="24"/>
        </w:rPr>
        <w:t xml:space="preserve"> e rilevate </w:t>
      </w:r>
      <w:r>
        <w:rPr>
          <w:szCs w:val="24"/>
        </w:rPr>
        <w:t xml:space="preserve"> anche in contesti di apprendimento non formale.</w:t>
      </w:r>
    </w:p>
    <w:p w:rsidR="00171DC8" w:rsidRPr="0078140F" w:rsidRDefault="00171DC8" w:rsidP="0078140F">
      <w:pPr>
        <w:widowControl/>
        <w:suppressAutoHyphens w:val="0"/>
        <w:overflowPunct/>
        <w:autoSpaceDN w:val="0"/>
        <w:adjustRightInd w:val="0"/>
        <w:textAlignment w:val="auto"/>
        <w:rPr>
          <w:szCs w:val="24"/>
        </w:rPr>
      </w:pPr>
      <w:r>
        <w:rPr>
          <w:szCs w:val="24"/>
        </w:rPr>
        <w:t xml:space="preserve">La certificazione delle competenze rilasciata al termine del primo ciclo sarà integrata </w:t>
      </w:r>
      <w:r w:rsidR="0078140F" w:rsidRPr="0078140F">
        <w:rPr>
          <w:rFonts w:eastAsiaTheme="minorHAnsi"/>
          <w:iCs/>
          <w:kern w:val="0"/>
          <w:szCs w:val="24"/>
        </w:rPr>
        <w:t xml:space="preserve">da una </w:t>
      </w:r>
      <w:r w:rsidR="0078140F">
        <w:rPr>
          <w:rFonts w:eastAsiaTheme="minorHAnsi"/>
          <w:iCs/>
          <w:kern w:val="0"/>
          <w:szCs w:val="24"/>
        </w:rPr>
        <w:t>s</w:t>
      </w:r>
      <w:r w:rsidR="0078140F" w:rsidRPr="0078140F">
        <w:rPr>
          <w:rFonts w:eastAsiaTheme="minorHAnsi"/>
          <w:iCs/>
          <w:kern w:val="0"/>
          <w:szCs w:val="24"/>
        </w:rPr>
        <w:t>ezione, predisposta e redatta a cura di INVALSI che descrive i livelli conseguiti</w:t>
      </w:r>
      <w:r w:rsidR="0078140F">
        <w:rPr>
          <w:rFonts w:eastAsiaTheme="minorHAnsi"/>
          <w:iCs/>
          <w:kern w:val="0"/>
          <w:szCs w:val="24"/>
        </w:rPr>
        <w:t xml:space="preserve"> </w:t>
      </w:r>
      <w:r w:rsidR="0078140F" w:rsidRPr="0078140F">
        <w:rPr>
          <w:rFonts w:eastAsiaTheme="minorHAnsi"/>
          <w:iCs/>
          <w:kern w:val="0"/>
          <w:szCs w:val="24"/>
        </w:rPr>
        <w:t>nelle prove na</w:t>
      </w:r>
      <w:r w:rsidR="0078140F">
        <w:rPr>
          <w:rFonts w:eastAsiaTheme="minorHAnsi"/>
          <w:iCs/>
          <w:kern w:val="0"/>
          <w:szCs w:val="24"/>
        </w:rPr>
        <w:t xml:space="preserve">zionali di italiano e matematica e </w:t>
      </w:r>
      <w:r w:rsidR="0078140F" w:rsidRPr="0078140F">
        <w:rPr>
          <w:rFonts w:eastAsiaTheme="minorHAnsi"/>
          <w:iCs/>
          <w:kern w:val="0"/>
          <w:szCs w:val="24"/>
        </w:rPr>
        <w:t>da una ulteriore sezione, che certifica le abilità di</w:t>
      </w:r>
      <w:r w:rsidR="0078140F">
        <w:rPr>
          <w:rFonts w:eastAsiaTheme="minorHAnsi"/>
          <w:iCs/>
          <w:kern w:val="0"/>
          <w:szCs w:val="24"/>
        </w:rPr>
        <w:t xml:space="preserve"> </w:t>
      </w:r>
      <w:r w:rsidR="0078140F" w:rsidRPr="0078140F">
        <w:rPr>
          <w:rFonts w:eastAsiaTheme="minorHAnsi"/>
          <w:iCs/>
          <w:kern w:val="0"/>
          <w:szCs w:val="24"/>
        </w:rPr>
        <w:t xml:space="preserve">comprensione e uso della lingua inglese ad esito della prova scritta nazionale stessa,. </w:t>
      </w:r>
    </w:p>
    <w:p w:rsidR="00171DC8" w:rsidRPr="0078140F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</w:p>
    <w:p w:rsidR="00171DC8" w:rsidRPr="006C0B94" w:rsidRDefault="00171DC8" w:rsidP="00171DC8">
      <w:pPr>
        <w:widowControl/>
        <w:suppressAutoHyphens w:val="0"/>
        <w:overflowPunct/>
        <w:autoSpaceDE/>
        <w:spacing w:line="100" w:lineRule="atLeast"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  <w:r>
        <w:t xml:space="preserve">Il Collegio dei Docenti di </w:t>
      </w:r>
      <w:r w:rsidR="008C0E18">
        <w:t xml:space="preserve"> </w:t>
      </w:r>
      <w:r w:rsidR="00815BF6">
        <w:t xml:space="preserve">San Leonardo in </w:t>
      </w:r>
      <w:proofErr w:type="spellStart"/>
      <w:r w:rsidR="00815BF6">
        <w:t>Treponzio</w:t>
      </w:r>
      <w:proofErr w:type="spellEnd"/>
      <w:r w:rsidR="008C0E18">
        <w:t xml:space="preserve">  </w:t>
      </w:r>
      <w:r>
        <w:t>approva all’unanimità il presente documento sulle modalità e criteri di svolgimento degli esami di stato al termine del primo ciclo di istruzione.</w:t>
      </w:r>
    </w:p>
    <w:p w:rsidR="00171DC8" w:rsidRDefault="00171DC8" w:rsidP="00171DC8">
      <w:pPr>
        <w:tabs>
          <w:tab w:val="left" w:pos="2850"/>
        </w:tabs>
        <w:spacing w:line="100" w:lineRule="atLeast"/>
        <w:jc w:val="both"/>
      </w:pPr>
    </w:p>
    <w:p w:rsidR="00BE2CE6" w:rsidRDefault="00BE2CE6" w:rsidP="00171DC8">
      <w:pPr>
        <w:tabs>
          <w:tab w:val="left" w:pos="2850"/>
        </w:tabs>
        <w:spacing w:line="100" w:lineRule="atLeast"/>
        <w:jc w:val="both"/>
      </w:pPr>
    </w:p>
    <w:p w:rsidR="008C0E18" w:rsidRDefault="008C0E18" w:rsidP="008C0E18">
      <w:pPr>
        <w:tabs>
          <w:tab w:val="left" w:pos="2850"/>
        </w:tabs>
        <w:spacing w:line="100" w:lineRule="atLeast"/>
      </w:pPr>
      <w:r>
        <w:t xml:space="preserve">San Leonardo in </w:t>
      </w:r>
      <w:proofErr w:type="spellStart"/>
      <w:r>
        <w:t>Treponzio</w:t>
      </w:r>
      <w:proofErr w:type="spellEnd"/>
      <w:r>
        <w:t xml:space="preserve">, </w:t>
      </w:r>
      <w:proofErr w:type="spellStart"/>
      <w:r w:rsidR="00BE2CE6">
        <w:t>………………</w:t>
      </w:r>
      <w:proofErr w:type="spellEnd"/>
      <w:r w:rsidR="00BE2CE6">
        <w:t>..</w:t>
      </w:r>
    </w:p>
    <w:p w:rsidR="00D25DB8" w:rsidRDefault="00D25DB8" w:rsidP="00171DC8"/>
    <w:sectPr w:rsidR="00D25DB8" w:rsidSect="00D25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141E7394"/>
    <w:multiLevelType w:val="hybridMultilevel"/>
    <w:tmpl w:val="9ECA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792"/>
    <w:multiLevelType w:val="hybridMultilevel"/>
    <w:tmpl w:val="D48CA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ED2"/>
    <w:multiLevelType w:val="hybridMultilevel"/>
    <w:tmpl w:val="B246A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05E40"/>
    <w:multiLevelType w:val="hybridMultilevel"/>
    <w:tmpl w:val="43BCE8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71DC8"/>
    <w:rsid w:val="00003896"/>
    <w:rsid w:val="00033C91"/>
    <w:rsid w:val="000B1431"/>
    <w:rsid w:val="000D7902"/>
    <w:rsid w:val="00103F67"/>
    <w:rsid w:val="0011427D"/>
    <w:rsid w:val="00171DC8"/>
    <w:rsid w:val="001B0ACB"/>
    <w:rsid w:val="001E30A5"/>
    <w:rsid w:val="002241EC"/>
    <w:rsid w:val="00227EFC"/>
    <w:rsid w:val="00370EC2"/>
    <w:rsid w:val="003B4DFC"/>
    <w:rsid w:val="004102B6"/>
    <w:rsid w:val="00452DB9"/>
    <w:rsid w:val="005705B4"/>
    <w:rsid w:val="006466DB"/>
    <w:rsid w:val="006515F8"/>
    <w:rsid w:val="00655B4A"/>
    <w:rsid w:val="00660C84"/>
    <w:rsid w:val="006E49F9"/>
    <w:rsid w:val="0076663B"/>
    <w:rsid w:val="00774196"/>
    <w:rsid w:val="0078140F"/>
    <w:rsid w:val="007A5433"/>
    <w:rsid w:val="007D4063"/>
    <w:rsid w:val="00815BF6"/>
    <w:rsid w:val="00824004"/>
    <w:rsid w:val="008616B1"/>
    <w:rsid w:val="008C0E18"/>
    <w:rsid w:val="008D6A5B"/>
    <w:rsid w:val="008E119C"/>
    <w:rsid w:val="008E6852"/>
    <w:rsid w:val="00921730"/>
    <w:rsid w:val="00943790"/>
    <w:rsid w:val="0094406B"/>
    <w:rsid w:val="00964A6C"/>
    <w:rsid w:val="00987B41"/>
    <w:rsid w:val="009A2A02"/>
    <w:rsid w:val="009B3DB6"/>
    <w:rsid w:val="009D03B6"/>
    <w:rsid w:val="00AF376F"/>
    <w:rsid w:val="00B67306"/>
    <w:rsid w:val="00BA2BF7"/>
    <w:rsid w:val="00BE19AC"/>
    <w:rsid w:val="00BE2CE6"/>
    <w:rsid w:val="00CA27C4"/>
    <w:rsid w:val="00CC39E2"/>
    <w:rsid w:val="00D25DB8"/>
    <w:rsid w:val="00D45CAA"/>
    <w:rsid w:val="00E245B1"/>
    <w:rsid w:val="00E53F4C"/>
    <w:rsid w:val="00ED1490"/>
    <w:rsid w:val="00FE3EF0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DC8"/>
    <w:pPr>
      <w:widowControl w:val="0"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71DC8"/>
    <w:pPr>
      <w:widowControl w:val="0"/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ableContents">
    <w:name w:val="Table Contents"/>
    <w:basedOn w:val="Normale"/>
    <w:rsid w:val="00171DC8"/>
    <w:pPr>
      <w:suppressLineNumbers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71D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71DC8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CitazioneHTML">
    <w:name w:val="HTML Cite"/>
    <w:basedOn w:val="Carpredefinitoparagrafo"/>
    <w:uiPriority w:val="99"/>
    <w:unhideWhenUsed/>
    <w:rsid w:val="00171DC8"/>
    <w:rPr>
      <w:i/>
      <w:iCs/>
    </w:rPr>
  </w:style>
  <w:style w:type="paragraph" w:styleId="Paragrafoelenco">
    <w:name w:val="List Paragraph"/>
    <w:basedOn w:val="Normale"/>
    <w:uiPriority w:val="34"/>
    <w:qFormat/>
    <w:rsid w:val="0011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47ABA-91AF-428F-BADD-F5348795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client12</cp:lastModifiedBy>
  <cp:revision>2</cp:revision>
  <cp:lastPrinted>2019-05-17T09:37:00Z</cp:lastPrinted>
  <dcterms:created xsi:type="dcterms:W3CDTF">2019-05-17T10:02:00Z</dcterms:created>
  <dcterms:modified xsi:type="dcterms:W3CDTF">2019-05-17T10:02:00Z</dcterms:modified>
</cp:coreProperties>
</file>